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CB78" w14:textId="77777777" w:rsidR="00D9162E" w:rsidRPr="00ED7181" w:rsidRDefault="00D9162E">
      <w:pPr>
        <w:rPr>
          <w:sz w:val="24"/>
          <w:szCs w:val="24"/>
          <w:lang w:val="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8B0DBF" w:rsidRPr="00E44850" w14:paraId="0D9CDCAC" w14:textId="77777777" w:rsidTr="0032498C">
        <w:trPr>
          <w:tblHeader/>
          <w:hidden/>
        </w:trPr>
        <w:tc>
          <w:tcPr>
            <w:tcW w:w="8897" w:type="dxa"/>
          </w:tcPr>
          <w:p w14:paraId="36E86CA6" w14:textId="77777777" w:rsidR="008B0DBF" w:rsidRPr="00E44850" w:rsidRDefault="008B0DBF" w:rsidP="00E44850">
            <w:pPr>
              <w:rPr>
                <w:vanish/>
              </w:rPr>
            </w:pPr>
            <w:r w:rsidRPr="00E44850">
              <w:rPr>
                <w:vanish/>
              </w:rPr>
              <w:t>Til:</w:t>
            </w:r>
          </w:p>
        </w:tc>
      </w:tr>
      <w:tr w:rsidR="008B0DBF" w:rsidRPr="00E44850" w14:paraId="50E17E19" w14:textId="77777777" w:rsidTr="0032498C">
        <w:trPr>
          <w:hidden/>
        </w:trPr>
        <w:sdt>
          <w:sdtPr>
            <w:rPr>
              <w:vanish/>
            </w:rPr>
            <w:alias w:val="TblAvsMot__Sdm_AmNavn___1___1"/>
            <w:tag w:val="TblAvsMot__Sdm_AmNavn___1___1"/>
            <w:id w:val="21110226"/>
            <w:placeholder>
              <w:docPart w:val="B6D079628A5C4A8997F5083B0B9F3D04"/>
            </w:placeholder>
            <w:dataBinding w:xpath="/document/body/TblAvsMot/table/row[1]/cell[1]" w:storeItemID="{4E972308-67ED-42EE-B557-EF549AB25256}"/>
            <w:text/>
          </w:sdtPr>
          <w:sdtEndPr/>
          <w:sdtContent>
            <w:bookmarkStart w:id="0" w:name="TblAvsMot__Sdm_AmNavn___1___1" w:displacedByCustomXml="prev"/>
            <w:tc>
              <w:tcPr>
                <w:tcW w:w="8897" w:type="dxa"/>
              </w:tcPr>
              <w:p w14:paraId="55CA6715" w14:textId="2436FB5C" w:rsidR="008B0DBF" w:rsidRPr="00E44850" w:rsidRDefault="00334701" w:rsidP="00E44850">
                <w:pPr>
                  <w:rPr>
                    <w:vanish/>
                  </w:rPr>
                </w:pPr>
                <w:r>
                  <w:rPr>
                    <w:vanish/>
                  </w:rPr>
                  <w:t xml:space="preserve"> </w:t>
                </w:r>
              </w:p>
            </w:tc>
          </w:sdtContent>
        </w:sdt>
        <w:bookmarkEnd w:id="0"/>
      </w:tr>
    </w:tbl>
    <w:p w14:paraId="6DD1CD36" w14:textId="6015466C" w:rsidR="00CD37BF" w:rsidRPr="008B0DBF" w:rsidRDefault="00EC63F0">
      <w:pPr>
        <w:jc w:val="right"/>
        <w:rPr>
          <w:b/>
          <w:vanish/>
          <w:lang w:val="nb-NO"/>
        </w:rPr>
      </w:pPr>
      <w:sdt>
        <w:sdtPr>
          <w:rPr>
            <w:b/>
            <w:vanish/>
            <w:color w:val="808080"/>
          </w:rPr>
          <w:alias w:val="Sgr_Beskrivelse"/>
          <w:tag w:val="Sgr_Beskrivelse"/>
          <w:id w:val="1118533"/>
          <w:lock w:val="sdtLocked"/>
          <w:dataBinding w:xpath="/document/body/Sgr_Beskrivelse" w:storeItemID="{4E972308-67ED-42EE-B557-EF549AB25256}"/>
          <w:text/>
        </w:sdtPr>
        <w:sdtEndPr/>
        <w:sdtContent>
          <w:bookmarkStart w:id="1" w:name="Sgr_Beskrivelse"/>
          <w:r w:rsidR="00334701">
            <w:rPr>
              <w:b/>
              <w:vanish/>
              <w:color w:val="808080"/>
            </w:rPr>
            <w:t xml:space="preserve"> </w:t>
          </w:r>
        </w:sdtContent>
      </w:sdt>
      <w:bookmarkEnd w:id="1"/>
    </w:p>
    <w:p w14:paraId="24BA897B" w14:textId="7ADC113E" w:rsidR="00CD37BF" w:rsidRPr="00A44B7B" w:rsidRDefault="00EC63F0">
      <w:pPr>
        <w:jc w:val="right"/>
        <w:rPr>
          <w:b/>
          <w:vanish/>
        </w:rPr>
      </w:pPr>
      <w:sdt>
        <w:sdtPr>
          <w:rPr>
            <w:b/>
            <w:vanish/>
          </w:rPr>
          <w:alias w:val="Spg_Beskrivelse"/>
          <w:tag w:val="Spg_Beskrivelse"/>
          <w:id w:val="69800429"/>
          <w:lock w:val="sdtLocked"/>
          <w:dataBinding w:xpath="/document/body/Spg_Beskrivelse" w:storeItemID="{4E972308-67ED-42EE-B557-EF549AB25256}"/>
          <w:text/>
        </w:sdtPr>
        <w:sdtEndPr/>
        <w:sdtContent>
          <w:bookmarkStart w:id="2" w:name="Spg_Beskrivelse"/>
          <w:r w:rsidR="00334701">
            <w:rPr>
              <w:b/>
              <w:vanish/>
            </w:rPr>
            <w:t xml:space="preserve"> </w:t>
          </w:r>
        </w:sdtContent>
      </w:sdt>
      <w:bookmarkEnd w:id="2"/>
    </w:p>
    <w:p w14:paraId="2338E6B6" w14:textId="77777777" w:rsidR="00D9162E" w:rsidRDefault="00D9162E">
      <w:pPr>
        <w:rPr>
          <w:b/>
        </w:rPr>
      </w:pPr>
    </w:p>
    <w:tbl>
      <w:tblPr>
        <w:tblW w:w="0" w:type="auto"/>
        <w:tblLayout w:type="fixed"/>
        <w:tblCellMar>
          <w:left w:w="70" w:type="dxa"/>
          <w:right w:w="70" w:type="dxa"/>
        </w:tblCellMar>
        <w:tblLook w:val="0000" w:firstRow="0" w:lastRow="0" w:firstColumn="0" w:lastColumn="0" w:noHBand="0" w:noVBand="0"/>
      </w:tblPr>
      <w:tblGrid>
        <w:gridCol w:w="4039"/>
        <w:gridCol w:w="4111"/>
        <w:gridCol w:w="1060"/>
      </w:tblGrid>
      <w:tr w:rsidR="00A44B7B" w14:paraId="70A579F4" w14:textId="77777777" w:rsidTr="00A53C25">
        <w:tc>
          <w:tcPr>
            <w:tcW w:w="4039" w:type="dxa"/>
          </w:tcPr>
          <w:p w14:paraId="58F7A257" w14:textId="77777777" w:rsidR="00A44B7B" w:rsidRDefault="00A44B7B" w:rsidP="00A53C25">
            <w:pPr>
              <w:rPr>
                <w:lang w:val="de-DE"/>
              </w:rPr>
            </w:pPr>
            <w:proofErr w:type="spellStart"/>
            <w:r>
              <w:rPr>
                <w:b/>
                <w:lang w:val="de-DE"/>
              </w:rPr>
              <w:t>Dok</w:t>
            </w:r>
            <w:proofErr w:type="spellEnd"/>
            <w:r>
              <w:rPr>
                <w:b/>
                <w:lang w:val="de-DE"/>
              </w:rPr>
              <w:t xml:space="preserve">. </w:t>
            </w:r>
            <w:proofErr w:type="spellStart"/>
            <w:r>
              <w:rPr>
                <w:b/>
                <w:lang w:val="de-DE"/>
              </w:rPr>
              <w:t>ref</w:t>
            </w:r>
            <w:proofErr w:type="spellEnd"/>
            <w:r>
              <w:rPr>
                <w:b/>
                <w:lang w:val="de-DE"/>
              </w:rPr>
              <w:t>.</w:t>
            </w:r>
          </w:p>
        </w:tc>
        <w:tc>
          <w:tcPr>
            <w:tcW w:w="4111" w:type="dxa"/>
          </w:tcPr>
          <w:p w14:paraId="2F1BD5B9" w14:textId="77777777" w:rsidR="00A44B7B" w:rsidRDefault="00A44B7B" w:rsidP="00A53C25">
            <w:pPr>
              <w:rPr>
                <w:lang w:val="de-DE"/>
              </w:rPr>
            </w:pPr>
          </w:p>
        </w:tc>
        <w:tc>
          <w:tcPr>
            <w:tcW w:w="1060" w:type="dxa"/>
          </w:tcPr>
          <w:p w14:paraId="59E2E62F" w14:textId="77777777" w:rsidR="00A44B7B" w:rsidRDefault="00A44B7B" w:rsidP="00A53C25">
            <w:pPr>
              <w:rPr>
                <w:lang w:val="de-DE"/>
              </w:rPr>
            </w:pPr>
            <w:r>
              <w:rPr>
                <w:b/>
                <w:lang w:val="de-DE"/>
              </w:rPr>
              <w:t>Dato:</w:t>
            </w:r>
          </w:p>
        </w:tc>
      </w:tr>
      <w:tr w:rsidR="00A44B7B" w14:paraId="59F25A6C" w14:textId="77777777" w:rsidTr="00A53C25">
        <w:tc>
          <w:tcPr>
            <w:tcW w:w="4039" w:type="dxa"/>
          </w:tcPr>
          <w:p w14:paraId="17448087" w14:textId="1ECFE076" w:rsidR="00A44B7B" w:rsidRDefault="00EC63F0" w:rsidP="00270BAB">
            <w:pPr>
              <w:rPr>
                <w:lang w:val="de-DE"/>
              </w:rPr>
            </w:pPr>
            <w:sdt>
              <w:sdtPr>
                <w:rPr>
                  <w:noProof/>
                  <w:lang w:val="de-DE"/>
                </w:rPr>
                <w:alias w:val="Sas_ArkivSakID"/>
                <w:tag w:val="Sas_ArkivSakID"/>
                <w:id w:val="27830679"/>
                <w:lock w:val="sdtLocked"/>
                <w:dataBinding w:xpath="/document/body/Sas_ArkivSakID" w:storeItemID="{4E972308-67ED-42EE-B557-EF549AB25256}"/>
                <w:text/>
              </w:sdtPr>
              <w:sdtEndPr/>
              <w:sdtContent>
                <w:bookmarkStart w:id="3" w:name="Sas_ArkivSakID"/>
                <w:r w:rsidR="00A44B7B" w:rsidRPr="002D3338">
                  <w:rPr>
                    <w:noProof/>
                    <w:lang w:val="de-DE"/>
                  </w:rPr>
                  <w:t>24/2072</w:t>
                </w:r>
              </w:sdtContent>
            </w:sdt>
            <w:bookmarkEnd w:id="3"/>
            <w:r w:rsidR="00A44B7B">
              <w:rPr>
                <w:lang w:val="de-DE"/>
              </w:rPr>
              <w:t>-</w:t>
            </w:r>
            <w:sdt>
              <w:sdtPr>
                <w:rPr>
                  <w:lang w:val="de-DE"/>
                </w:rPr>
                <w:alias w:val="Sdo_DokNr"/>
                <w:tag w:val="Sdo_DokNr"/>
                <w:id w:val="51227855"/>
                <w:lock w:val="sdtLocked"/>
                <w:dataBinding w:xpath="/document/body/Sdo_DokNr" w:storeItemID="{4E972308-67ED-42EE-B557-EF549AB25256}"/>
                <w:text/>
              </w:sdtPr>
              <w:sdtEndPr/>
              <w:sdtContent>
                <w:bookmarkStart w:id="4" w:name="Sdo_DokNr"/>
                <w:r w:rsidR="00A44B7B">
                  <w:rPr>
                    <w:lang w:val="de-DE"/>
                  </w:rPr>
                  <w:t>1</w:t>
                </w:r>
              </w:sdtContent>
            </w:sdt>
            <w:bookmarkEnd w:id="4"/>
            <w:r w:rsidR="00A44B7B">
              <w:rPr>
                <w:lang w:val="de-DE"/>
              </w:rPr>
              <w:t>/</w:t>
            </w:r>
            <w:sdt>
              <w:sdtPr>
                <w:rPr>
                  <w:lang w:val="de-DE"/>
                </w:rPr>
                <w:alias w:val="Sas_ArkivID"/>
                <w:tag w:val="Sas_ArkivID"/>
                <w:id w:val="96649764"/>
                <w:lock w:val="sdtLocked"/>
                <w:dataBinding w:xpath="/document/body/Sas_ArkivID" w:storeItemID="{4E972308-67ED-42EE-B557-EF549AB25256}"/>
                <w:text/>
              </w:sdtPr>
              <w:sdtEndPr/>
              <w:sdtContent>
                <w:bookmarkStart w:id="5" w:name="Sas_ArkivID"/>
                <w:r w:rsidR="00A44B7B">
                  <w:rPr>
                    <w:lang w:val="de-DE"/>
                  </w:rPr>
                  <w:t>K1-611, K2-L12</w:t>
                </w:r>
              </w:sdtContent>
            </w:sdt>
            <w:bookmarkEnd w:id="5"/>
            <w:r w:rsidR="00A44B7B">
              <w:rPr>
                <w:lang w:val="de-DE"/>
              </w:rPr>
              <w:t>/</w:t>
            </w:r>
            <w:sdt>
              <w:sdtPr>
                <w:rPr>
                  <w:lang w:val="de-DE"/>
                </w:rPr>
                <w:alias w:val="Sdo_BrukerID"/>
                <w:tag w:val="Sdo_BrukerID"/>
                <w:id w:val="52389671"/>
                <w:lock w:val="sdtLocked"/>
                <w:dataBinding w:xpath="/document/body/Sdo_BrukerID" w:storeItemID="{4E972308-67ED-42EE-B557-EF549AB25256}"/>
                <w:text/>
              </w:sdtPr>
              <w:sdtEndPr/>
              <w:sdtContent>
                <w:bookmarkStart w:id="6" w:name="Sdo_BrukerID"/>
                <w:r w:rsidR="00A44B7B">
                  <w:rPr>
                    <w:lang w:val="de-DE"/>
                  </w:rPr>
                  <w:t>8706</w:t>
                </w:r>
              </w:sdtContent>
            </w:sdt>
            <w:bookmarkEnd w:id="6"/>
            <w:r w:rsidR="00A44B7B">
              <w:rPr>
                <w:lang w:val="de-DE"/>
              </w:rPr>
              <w:t xml:space="preserve"> </w:t>
            </w:r>
          </w:p>
        </w:tc>
        <w:tc>
          <w:tcPr>
            <w:tcW w:w="4111" w:type="dxa"/>
          </w:tcPr>
          <w:p w14:paraId="3A036A53" w14:textId="77777777" w:rsidR="00A44B7B" w:rsidRDefault="00A44B7B" w:rsidP="00A53C25">
            <w:pPr>
              <w:rPr>
                <w:lang w:val="de-DE"/>
              </w:rPr>
            </w:pPr>
          </w:p>
        </w:tc>
        <w:tc>
          <w:tcPr>
            <w:tcW w:w="1060" w:type="dxa"/>
          </w:tcPr>
          <w:p w14:paraId="3012BD3B" w14:textId="77777777" w:rsidR="00A44B7B" w:rsidRDefault="00EC63F0" w:rsidP="00A53C25">
            <w:pPr>
              <w:rPr>
                <w:lang w:val="de-DE"/>
              </w:rPr>
            </w:pPr>
            <w:sdt>
              <w:sdtPr>
                <w:rPr>
                  <w:noProof/>
                  <w:lang w:val="de-DE"/>
                </w:rPr>
                <w:alias w:val="Sdo_DokDato"/>
                <w:tag w:val="Sdo_DokDato"/>
                <w:id w:val="81862604"/>
                <w:lock w:val="sdtLocked"/>
                <w:dataBinding w:xpath="/document/body/Sdo_DokDato" w:storeItemID="{4E972308-67ED-42EE-B557-EF549AB25256}"/>
                <w:text/>
              </w:sdtPr>
              <w:sdtEndPr/>
              <w:sdtContent>
                <w:bookmarkStart w:id="7" w:name="Sdo_DokDato"/>
                <w:r w:rsidR="00A44B7B" w:rsidRPr="002D3338">
                  <w:rPr>
                    <w:noProof/>
                    <w:lang w:val="de-DE"/>
                  </w:rPr>
                  <w:t>15.10.2024</w:t>
                </w:r>
              </w:sdtContent>
            </w:sdt>
            <w:bookmarkEnd w:id="7"/>
          </w:p>
        </w:tc>
      </w:tr>
    </w:tbl>
    <w:p w14:paraId="4183C0D8" w14:textId="77777777" w:rsidR="00D9162E" w:rsidRDefault="00D9162E">
      <w:pPr>
        <w:rPr>
          <w:lang w:val="de-DE"/>
        </w:rPr>
      </w:pPr>
    </w:p>
    <w:p w14:paraId="7689EF9D" w14:textId="77777777" w:rsidR="00D9162E" w:rsidRDefault="00D9162E">
      <w:pPr>
        <w:rPr>
          <w:lang w:val="de-DE"/>
        </w:rPr>
      </w:pPr>
    </w:p>
    <w:p w14:paraId="24BA4F60" w14:textId="77777777" w:rsidR="00D9162E" w:rsidRPr="00ED7181" w:rsidRDefault="00EC63F0">
      <w:pPr>
        <w:rPr>
          <w:b/>
          <w:sz w:val="24"/>
          <w:szCs w:val="24"/>
          <w:lang w:val="nb-NO"/>
        </w:rPr>
      </w:pPr>
      <w:sdt>
        <w:sdtPr>
          <w:rPr>
            <w:b/>
            <w:noProof/>
            <w:sz w:val="24"/>
            <w:szCs w:val="24"/>
            <w:lang w:val="nb-NO"/>
          </w:rPr>
          <w:alias w:val="Sdo_Tittel"/>
          <w:tag w:val="Sdo_Tittel"/>
          <w:id w:val="66599023"/>
          <w:lock w:val="sdtLocked"/>
          <w:dataBinding w:xpath="/document/body/Sdo_Tittel" w:storeItemID="{4E972308-67ED-42EE-B557-EF549AB25256}"/>
          <w:text/>
        </w:sdtPr>
        <w:sdtEndPr/>
        <w:sdtContent>
          <w:bookmarkStart w:id="8" w:name="Sdo_Tittel"/>
          <w:r w:rsidR="00A44B7B" w:rsidRPr="002D3338">
            <w:rPr>
              <w:b/>
              <w:noProof/>
              <w:sz w:val="24"/>
              <w:szCs w:val="24"/>
              <w:lang w:val="nb-NO"/>
            </w:rPr>
            <w:t>KU-vurdering for detaljreguleringsplan nytt omsorgssenter Årdalstangen</w:t>
          </w:r>
        </w:sdtContent>
      </w:sdt>
      <w:bookmarkEnd w:id="8"/>
    </w:p>
    <w:p w14:paraId="1A83DABD" w14:textId="77777777" w:rsidR="00D9162E" w:rsidRPr="00ED7181" w:rsidRDefault="00D9162E">
      <w:pPr>
        <w:outlineLvl w:val="0"/>
        <w:rPr>
          <w:sz w:val="24"/>
          <w:szCs w:val="24"/>
          <w:lang w:val="nb-NO"/>
        </w:rPr>
      </w:pPr>
    </w:p>
    <w:p w14:paraId="4F6B355D" w14:textId="77777777" w:rsidR="00D9162E" w:rsidRPr="00ED7181" w:rsidRDefault="00D9162E">
      <w:pPr>
        <w:outlineLvl w:val="0"/>
        <w:rPr>
          <w:sz w:val="24"/>
          <w:szCs w:val="24"/>
          <w:lang w:val="nb-NO"/>
        </w:rPr>
      </w:pPr>
    </w:p>
    <w:p w14:paraId="39056E16" w14:textId="062BAB02" w:rsidR="00A74319" w:rsidRPr="00255BEE" w:rsidRDefault="00A74319" w:rsidP="00A74319">
      <w:pPr>
        <w:rPr>
          <w:b/>
          <w:bCs/>
        </w:rPr>
      </w:pPr>
      <w:r w:rsidRPr="00255BEE">
        <w:rPr>
          <w:b/>
          <w:bCs/>
        </w:rPr>
        <w:t>Innle</w:t>
      </w:r>
      <w:r>
        <w:rPr>
          <w:b/>
          <w:bCs/>
        </w:rPr>
        <w:t>iing</w:t>
      </w:r>
      <w:r w:rsidRPr="00255BEE">
        <w:rPr>
          <w:b/>
          <w:bCs/>
        </w:rPr>
        <w:t xml:space="preserve"> </w:t>
      </w:r>
    </w:p>
    <w:p w14:paraId="205D1D8F" w14:textId="77777777" w:rsidR="00A74319" w:rsidRPr="00D71715" w:rsidRDefault="00A74319" w:rsidP="00A74319">
      <w:r>
        <w:t xml:space="preserve">Årdal kommune jobbar med etablering av nytt omsorgssenter på Årdalstangen. </w:t>
      </w:r>
      <w:r w:rsidRPr="00D71715">
        <w:t>I samsvar med forskrift om konsekvensutgreiingar av juni 2017, § 4, skal forslagsstillar til ein reguleringsplan sjølv vurdere om planen fell innanfor forskrifta sitt saklege verkeområde, omtala i §§ 6, 7 og 8 i forskrifta. Basert på opplysningane gitt av forslagsstillar skal ansvarleg mynde (Årdal kommune) avgjere om planarbeidet fell innanfor verkeområdet til forskrifta. Konklusjonen til ansvarleg mynde skal vere grunngjeven.</w:t>
      </w:r>
    </w:p>
    <w:p w14:paraId="2F43A914" w14:textId="77777777" w:rsidR="00A74319" w:rsidRDefault="00A74319" w:rsidP="00A74319">
      <w:r w:rsidRPr="00D71715">
        <w:t>Forslagsstillar for dette planarbeidet er Årdal kommune. Vurderinga er utarbeidd av planadministrasjonen i kommunen for forslagsstillar/kommunen som planmynde.</w:t>
      </w:r>
    </w:p>
    <w:p w14:paraId="51BA2B99" w14:textId="77777777" w:rsidR="00A74319" w:rsidRPr="0032325D" w:rsidRDefault="00A74319" w:rsidP="00A74319"/>
    <w:p w14:paraId="6E27636C" w14:textId="77777777" w:rsidR="00A74319" w:rsidRPr="00255BEE" w:rsidRDefault="00A74319" w:rsidP="00A74319">
      <w:pPr>
        <w:rPr>
          <w:b/>
          <w:bCs/>
        </w:rPr>
      </w:pPr>
      <w:r w:rsidRPr="00255BEE">
        <w:rPr>
          <w:b/>
          <w:bCs/>
        </w:rPr>
        <w:t xml:space="preserve">Planområdet og tiltaka planen skal leggje til rette for </w:t>
      </w:r>
    </w:p>
    <w:p w14:paraId="781E1413" w14:textId="52C91DD9" w:rsidR="00A74319" w:rsidRDefault="00A74319" w:rsidP="00A74319">
      <w:r>
        <w:t xml:space="preserve">Planområdet femner </w:t>
      </w:r>
      <w:r w:rsidRPr="00871E17">
        <w:t xml:space="preserve">om </w:t>
      </w:r>
      <w:proofErr w:type="spellStart"/>
      <w:r w:rsidRPr="00871E17">
        <w:t>gbnr</w:t>
      </w:r>
      <w:proofErr w:type="spellEnd"/>
      <w:r w:rsidRPr="00871E17">
        <w:t>. 5/1, 4/13</w:t>
      </w:r>
      <w:r w:rsidR="00871E17">
        <w:t>, 4/33, 5/66 og 5/67</w:t>
      </w:r>
      <w:r>
        <w:t xml:space="preserve"> på nordre del av det definerte sentrumsområdet på Årdalstangen</w:t>
      </w:r>
      <w:r w:rsidR="00EC79D5">
        <w:t xml:space="preserve"> (figur 1)</w:t>
      </w:r>
      <w:r>
        <w:t xml:space="preserve">. </w:t>
      </w:r>
      <w:bookmarkStart w:id="9" w:name="_Hlk176512226"/>
      <w:r>
        <w:t>Arealet grensar til Tangevegen (FV 5633) i aust med nærings/</w:t>
      </w:r>
      <w:proofErr w:type="spellStart"/>
      <w:r>
        <w:t>industriområder</w:t>
      </w:r>
      <w:proofErr w:type="spellEnd"/>
      <w:r>
        <w:t xml:space="preserve"> på andre </w:t>
      </w:r>
      <w:proofErr w:type="spellStart"/>
      <w:r>
        <w:t>siden</w:t>
      </w:r>
      <w:proofErr w:type="spellEnd"/>
      <w:r>
        <w:t xml:space="preserve"> av vegen. I vest grensar arealet til </w:t>
      </w:r>
      <w:proofErr w:type="spellStart"/>
      <w:r>
        <w:t>Hæreidselvi</w:t>
      </w:r>
      <w:proofErr w:type="spellEnd"/>
      <w:r>
        <w:t>, mens det i sør og nord grensar til offentlege funksjonar med rådhus/kulturhus og kyrkje.</w:t>
      </w:r>
      <w:bookmarkEnd w:id="9"/>
      <w:r>
        <w:t xml:space="preserve"> Planområdet er opparbeid med fleire bygninga</w:t>
      </w:r>
      <w:r w:rsidR="00B929F8">
        <w:t>r beståande av næring/bustad</w:t>
      </w:r>
      <w:r w:rsidR="00A10680">
        <w:t>/</w:t>
      </w:r>
      <w:proofErr w:type="spellStart"/>
      <w:r w:rsidR="00A10680">
        <w:t>kontorlokaler</w:t>
      </w:r>
      <w:proofErr w:type="spellEnd"/>
      <w:r w:rsidR="00A10680">
        <w:t xml:space="preserve"> samt bensinstasjon/vaskehall og kommunalteknisk anlegg.</w:t>
      </w:r>
      <w:r>
        <w:rPr>
          <w:lang w:val="sq-AL"/>
        </w:rPr>
        <w:t xml:space="preserve"> </w:t>
      </w:r>
      <w:r>
        <w:t xml:space="preserve">Innanfor planområdet ligg eit friområde med grøntareal og </w:t>
      </w:r>
      <w:proofErr w:type="spellStart"/>
      <w:r>
        <w:t>tidligere</w:t>
      </w:r>
      <w:proofErr w:type="spellEnd"/>
      <w:r>
        <w:t xml:space="preserve"> friluftsbasseng, og langs </w:t>
      </w:r>
      <w:proofErr w:type="spellStart"/>
      <w:r>
        <w:t>Hæreidselvi</w:t>
      </w:r>
      <w:proofErr w:type="spellEnd"/>
      <w:r>
        <w:t xml:space="preserve"> går det ein tursti. Arealet er relativt flatt med ein </w:t>
      </w:r>
      <w:proofErr w:type="spellStart"/>
      <w:r>
        <w:t>jevn</w:t>
      </w:r>
      <w:proofErr w:type="spellEnd"/>
      <w:r>
        <w:t xml:space="preserve">, svak stigning frå kote </w:t>
      </w:r>
      <w:r w:rsidRPr="00072AD9">
        <w:t xml:space="preserve">+ 6,5 i sørvest til kote + 10 i </w:t>
      </w:r>
      <w:proofErr w:type="spellStart"/>
      <w:r w:rsidRPr="00072AD9">
        <w:t>nordøst</w:t>
      </w:r>
      <w:proofErr w:type="spellEnd"/>
      <w:r w:rsidRPr="00072AD9">
        <w:t>.</w:t>
      </w:r>
      <w:r>
        <w:t xml:space="preserve"> </w:t>
      </w:r>
    </w:p>
    <w:p w14:paraId="4C932F29" w14:textId="77777777" w:rsidR="00A22074" w:rsidRDefault="00A22074" w:rsidP="00A74319"/>
    <w:p w14:paraId="381EC6F2" w14:textId="620E5127" w:rsidR="007346A7" w:rsidRDefault="007346A7" w:rsidP="007346A7">
      <w:r w:rsidRPr="00072AD9">
        <w:t xml:space="preserve">Planområdet </w:t>
      </w:r>
      <w:proofErr w:type="spellStart"/>
      <w:r w:rsidRPr="00072AD9">
        <w:t>omfatter</w:t>
      </w:r>
      <w:proofErr w:type="spellEnd"/>
      <w:r w:rsidRPr="00072AD9">
        <w:t xml:space="preserve"> et areal på </w:t>
      </w:r>
      <w:r>
        <w:t>ca. 20</w:t>
      </w:r>
      <w:r w:rsidRPr="00072AD9">
        <w:t xml:space="preserve"> daa. For omsorgssenteret er det lagt til grunn e</w:t>
      </w:r>
      <w:r>
        <w:t>i</w:t>
      </w:r>
      <w:r w:rsidRPr="00072AD9">
        <w:t>t alternativ fr</w:t>
      </w:r>
      <w:r>
        <w:t>å</w:t>
      </w:r>
      <w:r w:rsidRPr="00072AD9">
        <w:t xml:space="preserve"> gjennomført skisseprosjekt</w:t>
      </w:r>
      <w:r>
        <w:t xml:space="preserve"> </w:t>
      </w:r>
      <w:r w:rsidRPr="00072AD9">
        <w:t xml:space="preserve">som består av </w:t>
      </w:r>
      <w:bookmarkStart w:id="10" w:name="_Hlk179897816"/>
      <w:r w:rsidRPr="00072AD9">
        <w:t xml:space="preserve">72 </w:t>
      </w:r>
      <w:proofErr w:type="spellStart"/>
      <w:r w:rsidRPr="00072AD9">
        <w:t>bueininger</w:t>
      </w:r>
      <w:proofErr w:type="spellEnd"/>
      <w:r w:rsidRPr="00072AD9">
        <w:t xml:space="preserve">, produksjonskjøkken, dagsenter med </w:t>
      </w:r>
      <w:proofErr w:type="spellStart"/>
      <w:r w:rsidRPr="00072AD9">
        <w:t>frivillighetssentral</w:t>
      </w:r>
      <w:proofErr w:type="spellEnd"/>
      <w:r w:rsidRPr="00072AD9">
        <w:t>, fysio- og ergoterapi med hjelpemiddellager samt heimetenesta</w:t>
      </w:r>
      <w:r>
        <w:t>,</w:t>
      </w:r>
      <w:r w:rsidRPr="00072AD9">
        <w:t xml:space="preserve"> inkludert PA. Planen skal i tillegg </w:t>
      </w:r>
      <w:proofErr w:type="spellStart"/>
      <w:r w:rsidRPr="00072AD9">
        <w:t>tilrettelegge</w:t>
      </w:r>
      <w:proofErr w:type="spellEnd"/>
      <w:r w:rsidRPr="00072AD9">
        <w:t xml:space="preserve"> for naudsynt teknisk infrastruktur og samferdselsanlegg</w:t>
      </w:r>
      <w:r w:rsidR="00E76344">
        <w:t xml:space="preserve"> </w:t>
      </w:r>
      <w:r w:rsidRPr="00072AD9">
        <w:t xml:space="preserve">samt </w:t>
      </w:r>
      <w:proofErr w:type="spellStart"/>
      <w:r w:rsidRPr="00072AD9">
        <w:t>uteopphaldsareal</w:t>
      </w:r>
      <w:proofErr w:type="spellEnd"/>
      <w:r w:rsidRPr="00072AD9">
        <w:t>/friområde</w:t>
      </w:r>
      <w:r>
        <w:t xml:space="preserve"> og turveg</w:t>
      </w:r>
      <w:r w:rsidRPr="00072AD9">
        <w:t>. Parkering er i hovudsak føresett løyst ved å nytte eksisterande offentlege parkeringsplassar i og rundt sentrum på Årdalstangen.</w:t>
      </w:r>
      <w:r>
        <w:t xml:space="preserve"> </w:t>
      </w:r>
      <w:bookmarkEnd w:id="10"/>
    </w:p>
    <w:p w14:paraId="3C13D36A" w14:textId="77777777" w:rsidR="00A74319" w:rsidRDefault="00A74319" w:rsidP="00A74319"/>
    <w:p w14:paraId="5FA26DC3" w14:textId="01084493" w:rsidR="00A74319" w:rsidRDefault="00A74319" w:rsidP="00A74319"/>
    <w:p w14:paraId="7559AD06" w14:textId="36728A95" w:rsidR="00A74319" w:rsidRDefault="00A74319" w:rsidP="00A74319"/>
    <w:p w14:paraId="0C4FC18F" w14:textId="7ABFEF8E" w:rsidR="00A74319" w:rsidRDefault="00A74319" w:rsidP="00A74319">
      <w:pPr>
        <w:rPr>
          <w:b/>
          <w:bCs/>
        </w:rPr>
      </w:pPr>
    </w:p>
    <w:p w14:paraId="6AC14085" w14:textId="41A1BDC4" w:rsidR="00A74319" w:rsidRDefault="00A74319" w:rsidP="00A74319">
      <w:pPr>
        <w:rPr>
          <w:b/>
          <w:bCs/>
        </w:rPr>
      </w:pPr>
    </w:p>
    <w:p w14:paraId="12D529A7" w14:textId="155184D6" w:rsidR="00A74319" w:rsidRDefault="00A74319" w:rsidP="00A74319">
      <w:pPr>
        <w:rPr>
          <w:b/>
          <w:bCs/>
        </w:rPr>
      </w:pPr>
    </w:p>
    <w:p w14:paraId="16AB9E66" w14:textId="3A2A6C2C" w:rsidR="00A74319" w:rsidRDefault="00A74319" w:rsidP="00A74319">
      <w:pPr>
        <w:rPr>
          <w:b/>
          <w:bCs/>
        </w:rPr>
      </w:pPr>
    </w:p>
    <w:p w14:paraId="04CF1CAA" w14:textId="25F07E2A" w:rsidR="00A74319" w:rsidRDefault="00A74319" w:rsidP="00A74319">
      <w:pPr>
        <w:rPr>
          <w:b/>
          <w:bCs/>
        </w:rPr>
      </w:pPr>
    </w:p>
    <w:p w14:paraId="35D3F9FF" w14:textId="273418DA" w:rsidR="00A74319" w:rsidRDefault="00A74319" w:rsidP="00A74319">
      <w:pPr>
        <w:rPr>
          <w:b/>
          <w:bCs/>
        </w:rPr>
      </w:pPr>
    </w:p>
    <w:p w14:paraId="16363A33" w14:textId="1741DC78" w:rsidR="00A74319" w:rsidRDefault="00A74319" w:rsidP="00A74319">
      <w:pPr>
        <w:rPr>
          <w:b/>
          <w:bCs/>
        </w:rPr>
      </w:pPr>
    </w:p>
    <w:p w14:paraId="3708CCF9" w14:textId="0A4950E5" w:rsidR="00A74319" w:rsidRDefault="00EC79D5" w:rsidP="00A74319">
      <w:pPr>
        <w:rPr>
          <w:b/>
          <w:bCs/>
        </w:rPr>
      </w:pPr>
      <w:r>
        <w:rPr>
          <w:noProof/>
        </w:rPr>
        <mc:AlternateContent>
          <mc:Choice Requires="wps">
            <w:drawing>
              <wp:anchor distT="0" distB="0" distL="114300" distR="114300" simplePos="0" relativeHeight="251660288" behindDoc="0" locked="0" layoutInCell="1" allowOverlap="1" wp14:anchorId="39B120BB" wp14:editId="173E6DCA">
                <wp:simplePos x="0" y="0"/>
                <wp:positionH relativeFrom="column">
                  <wp:posOffset>-12065</wp:posOffset>
                </wp:positionH>
                <wp:positionV relativeFrom="paragraph">
                  <wp:posOffset>7654290</wp:posOffset>
                </wp:positionV>
                <wp:extent cx="5762625" cy="635"/>
                <wp:effectExtent l="0" t="0" r="0" b="0"/>
                <wp:wrapTopAndBottom/>
                <wp:docPr id="1040597857" name="Tekstboks 1"/>
                <wp:cNvGraphicFramePr/>
                <a:graphic xmlns:a="http://schemas.openxmlformats.org/drawingml/2006/main">
                  <a:graphicData uri="http://schemas.microsoft.com/office/word/2010/wordprocessingShape">
                    <wps:wsp>
                      <wps:cNvSpPr txBox="1"/>
                      <wps:spPr>
                        <a:xfrm>
                          <a:off x="0" y="0"/>
                          <a:ext cx="5762625" cy="635"/>
                        </a:xfrm>
                        <a:prstGeom prst="rect">
                          <a:avLst/>
                        </a:prstGeom>
                        <a:solidFill>
                          <a:prstClr val="white"/>
                        </a:solidFill>
                        <a:ln>
                          <a:noFill/>
                        </a:ln>
                      </wps:spPr>
                      <wps:txbx>
                        <w:txbxContent>
                          <w:p w14:paraId="6C0502E7" w14:textId="5C06473C" w:rsidR="00EC79D5" w:rsidRPr="00EF4439" w:rsidRDefault="00EC79D5" w:rsidP="00EC79D5">
                            <w:pPr>
                              <w:pStyle w:val="Bildetekst"/>
                              <w:rPr>
                                <w:noProof/>
                                <w:sz w:val="22"/>
                                <w:szCs w:val="20"/>
                              </w:rPr>
                            </w:pPr>
                            <w:r>
                              <w:t xml:space="preserve">Figur </w:t>
                            </w:r>
                            <w:r>
                              <w:fldChar w:fldCharType="begin"/>
                            </w:r>
                            <w:r>
                              <w:instrText xml:space="preserve"> SEQ Figur \* ARABIC </w:instrText>
                            </w:r>
                            <w:r>
                              <w:fldChar w:fldCharType="separate"/>
                            </w:r>
                            <w:r>
                              <w:rPr>
                                <w:noProof/>
                              </w:rPr>
                              <w:t>1</w:t>
                            </w:r>
                            <w:r>
                              <w:fldChar w:fldCharType="end"/>
                            </w:r>
                            <w:r>
                              <w:t>: Planområde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9B120BB" id="_x0000_t202" coordsize="21600,21600" o:spt="202" path="m,l,21600r21600,l21600,xe">
                <v:stroke joinstyle="miter"/>
                <v:path gradientshapeok="t" o:connecttype="rect"/>
              </v:shapetype>
              <v:shape id="Tekstboks 1" o:spid="_x0000_s1026" type="#_x0000_t202" style="position:absolute;margin-left:-.95pt;margin-top:602.7pt;width:453.7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" stroked="f">
                <v:textbox style="mso-fit-shape-to-text:t" inset="0,0,0,0">
                  <w:txbxContent>
                    <w:p w14:paraId="6C0502E7" w14:textId="5C06473C" w:rsidR="00EC79D5" w:rsidRPr="00EF4439" w:rsidRDefault="00EC79D5" w:rsidP="00EC79D5">
                      <w:pPr>
                        <w:pStyle w:val="Bildetekst"/>
                        <w:rPr>
                          <w:noProof/>
                          <w:sz w:val="22"/>
                          <w:szCs w:val="20"/>
                        </w:rPr>
                      </w:pPr>
                      <w:r>
                        <w:t xml:space="preserve">Figur </w:t>
                      </w:r>
                      <w:r>
                        <w:fldChar w:fldCharType="begin"/>
                      </w:r>
                      <w:r>
                        <w:instrText xml:space="preserve"> SEQ Figur \* ARABIC </w:instrText>
                      </w:r>
                      <w:r>
                        <w:fldChar w:fldCharType="separate"/>
                      </w:r>
                      <w:r>
                        <w:rPr>
                          <w:noProof/>
                        </w:rPr>
                        <w:t>1</w:t>
                      </w:r>
                      <w:r>
                        <w:fldChar w:fldCharType="end"/>
                      </w:r>
                      <w:r>
                        <w:t>: Planområde</w:t>
                      </w:r>
                    </w:p>
                  </w:txbxContent>
                </v:textbox>
                <w10:wrap type="topAndBottom"/>
              </v:shape>
            </w:pict>
          </mc:Fallback>
        </mc:AlternateContent>
      </w:r>
      <w:r>
        <w:rPr>
          <w:noProof/>
        </w:rPr>
        <w:drawing>
          <wp:anchor distT="0" distB="0" distL="114300" distR="114300" simplePos="0" relativeHeight="251658240" behindDoc="0" locked="0" layoutInCell="1" allowOverlap="1" wp14:anchorId="1F7B71C0" wp14:editId="212B11F4">
            <wp:simplePos x="0" y="0"/>
            <wp:positionH relativeFrom="margin">
              <wp:align>right</wp:align>
            </wp:positionH>
            <wp:positionV relativeFrom="paragraph">
              <wp:posOffset>148590</wp:posOffset>
            </wp:positionV>
            <wp:extent cx="5762625" cy="7448550"/>
            <wp:effectExtent l="0" t="0" r="9525" b="0"/>
            <wp:wrapTopAndBottom/>
            <wp:docPr id="141937091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744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DBA19" w14:textId="77777777" w:rsidR="00A74319" w:rsidRDefault="00A74319" w:rsidP="00A74319">
      <w:pPr>
        <w:rPr>
          <w:b/>
          <w:bCs/>
        </w:rPr>
      </w:pPr>
    </w:p>
    <w:p w14:paraId="6C6E2538" w14:textId="77777777" w:rsidR="00EC79D5" w:rsidRDefault="00EC79D5" w:rsidP="00A74319">
      <w:pPr>
        <w:rPr>
          <w:b/>
          <w:bCs/>
        </w:rPr>
      </w:pPr>
    </w:p>
    <w:p w14:paraId="2AB6CE33" w14:textId="77777777" w:rsidR="00EC79D5" w:rsidRDefault="00EC79D5" w:rsidP="00A74319">
      <w:pPr>
        <w:rPr>
          <w:b/>
          <w:bCs/>
        </w:rPr>
      </w:pPr>
    </w:p>
    <w:p w14:paraId="768F0F7A" w14:textId="77777777" w:rsidR="002F6433" w:rsidRDefault="002F6433" w:rsidP="00A74319">
      <w:pPr>
        <w:rPr>
          <w:b/>
          <w:bCs/>
        </w:rPr>
      </w:pPr>
    </w:p>
    <w:p w14:paraId="50E86168" w14:textId="2E25ADF3" w:rsidR="00A74319" w:rsidRPr="00255BEE" w:rsidRDefault="00A74319" w:rsidP="00A74319">
      <w:pPr>
        <w:rPr>
          <w:b/>
          <w:bCs/>
        </w:rPr>
      </w:pPr>
      <w:r w:rsidRPr="00255BEE">
        <w:rPr>
          <w:b/>
          <w:bCs/>
        </w:rPr>
        <w:lastRenderedPageBreak/>
        <w:t xml:space="preserve">Tilhøve til planar </w:t>
      </w:r>
    </w:p>
    <w:p w14:paraId="7DEDAF04" w14:textId="3DEEFB88" w:rsidR="00A74319" w:rsidRDefault="00A74319" w:rsidP="00A74319">
      <w:r>
        <w:t xml:space="preserve">Arealet er sett av til sentrumsformål i kommuneplanen for Årdal kommune. I vedteken kommuneplan er gjeldande reguleringsplanar vidareførte. </w:t>
      </w:r>
      <w:r w:rsidR="001642B1" w:rsidRPr="00CC1471">
        <w:t xml:space="preserve">Området er regulert til friområde og kombinert formål forretning/bustad i gjeldande </w:t>
      </w:r>
      <w:r w:rsidR="001642B1">
        <w:t>reguleringsplanar</w:t>
      </w:r>
      <w:r w:rsidR="001642B1" w:rsidRPr="00CC1471">
        <w:t xml:space="preserve"> for staden</w:t>
      </w:r>
      <w:r w:rsidR="001642B1">
        <w:t xml:space="preserve">, </w:t>
      </w:r>
      <w:r w:rsidR="001642B1" w:rsidRPr="00CC1471">
        <w:rPr>
          <w:i/>
          <w:iCs/>
        </w:rPr>
        <w:t>Årdalstangen sentrum</w:t>
      </w:r>
      <w:r w:rsidR="00AB173A">
        <w:rPr>
          <w:i/>
          <w:iCs/>
        </w:rPr>
        <w:t>, 1993</w:t>
      </w:r>
      <w:r w:rsidR="00AB173A">
        <w:t xml:space="preserve"> (</w:t>
      </w:r>
      <w:proofErr w:type="spellStart"/>
      <w:r w:rsidR="00AB173A">
        <w:t>planid</w:t>
      </w:r>
      <w:proofErr w:type="spellEnd"/>
      <w:r w:rsidR="00AB173A">
        <w:t xml:space="preserve">.: </w:t>
      </w:r>
      <w:r w:rsidR="00AB173A" w:rsidRPr="00AB173A">
        <w:t>4643_1424-1993002</w:t>
      </w:r>
      <w:r w:rsidR="00AB173A">
        <w:t>)</w:t>
      </w:r>
      <w:r w:rsidR="001642B1">
        <w:t xml:space="preserve"> og </w:t>
      </w:r>
      <w:r w:rsidR="001642B1" w:rsidRPr="00CC1471">
        <w:rPr>
          <w:i/>
          <w:iCs/>
        </w:rPr>
        <w:t>Årdalstangen sentrum</w:t>
      </w:r>
      <w:r w:rsidR="00AB173A">
        <w:t>, 1997 (</w:t>
      </w:r>
      <w:proofErr w:type="spellStart"/>
      <w:r w:rsidR="00557461">
        <w:t>planid</w:t>
      </w:r>
      <w:proofErr w:type="spellEnd"/>
      <w:r w:rsidR="00557461">
        <w:t xml:space="preserve">.: </w:t>
      </w:r>
      <w:r w:rsidR="00557461" w:rsidRPr="00557461">
        <w:t>4643_1424-1997001</w:t>
      </w:r>
      <w:r w:rsidR="00557461">
        <w:t>)</w:t>
      </w:r>
      <w:r w:rsidR="001642B1" w:rsidRPr="00CC1471">
        <w:t>.</w:t>
      </w:r>
      <w:r>
        <w:t xml:space="preserve"> Årdal kommune arbeider parallelt med revisjon av kommuneplanens arealdel, og vil samordne dette arbeidet mot detaljreguleringsplanen. I vedteke planprogram for den nye arealdelen, kap. 4.2 </w:t>
      </w:r>
      <w:r w:rsidRPr="0005741B">
        <w:rPr>
          <w:i/>
          <w:iCs/>
        </w:rPr>
        <w:t>– justeringar innanfor sentrums-/tettstadsområda og næringsareal</w:t>
      </w:r>
      <w:r>
        <w:t xml:space="preserve"> står det:</w:t>
      </w:r>
    </w:p>
    <w:p w14:paraId="326F6BE0" w14:textId="77777777" w:rsidR="006D17B9" w:rsidRDefault="006D17B9" w:rsidP="00A74319"/>
    <w:p w14:paraId="22601D4C" w14:textId="6B83981C" w:rsidR="00A74319" w:rsidRDefault="00A74319" w:rsidP="00A74319">
      <w:r>
        <w:t>«</w:t>
      </w:r>
      <w:r w:rsidRPr="0005741B">
        <w:rPr>
          <w:i/>
          <w:iCs/>
        </w:rPr>
        <w:t>Utviklingsstrategiane i planen skal tilpassast mål og strategiar som vert nedfelt i samfunnsdelen. På Årdalstangen skal det leggjast til rette for oppføring av ny bygningsmasse for helse og omsorg</w:t>
      </w:r>
      <w:r>
        <w:t>.»</w:t>
      </w:r>
    </w:p>
    <w:p w14:paraId="0BFB17F0" w14:textId="77777777" w:rsidR="006D17B9" w:rsidRDefault="006D17B9" w:rsidP="00A74319"/>
    <w:p w14:paraId="5C50B55D" w14:textId="778A3408" w:rsidR="00A74319" w:rsidRDefault="00A74319" w:rsidP="00A74319">
      <w:r>
        <w:t>Kommuneplanens samfunnsdel blei vedteken i 2022 og inneheld konkrete mål og strategiar innan helse- og omsorgsfeltet som har direkte samanheng med planarbeidet. Dette inkluderer blant anna satsing på utvikling av bygningsmassen, å skape gode arbeidsplassar og eit gjennomgåande fokus på samordning/samlokalisering av tenestetilboda for å effektivisere drifta og redusere kostnader.</w:t>
      </w:r>
    </w:p>
    <w:p w14:paraId="1F4A98F0" w14:textId="77777777" w:rsidR="00A74319" w:rsidRDefault="00A74319" w:rsidP="00A74319">
      <w:pPr>
        <w:rPr>
          <w:b/>
          <w:bCs/>
        </w:rPr>
      </w:pPr>
    </w:p>
    <w:p w14:paraId="0BD9F519" w14:textId="77777777" w:rsidR="00A74319" w:rsidRPr="00255BEE" w:rsidRDefault="00A74319" w:rsidP="00A74319">
      <w:pPr>
        <w:rPr>
          <w:b/>
          <w:bCs/>
        </w:rPr>
      </w:pPr>
      <w:r w:rsidRPr="00255BEE">
        <w:rPr>
          <w:b/>
          <w:bCs/>
        </w:rPr>
        <w:t xml:space="preserve">Planframlegget og verkeområde til forskrifta om KU </w:t>
      </w:r>
    </w:p>
    <w:p w14:paraId="439C859E" w14:textId="77777777" w:rsidR="00A74319" w:rsidRPr="00BF1C3A" w:rsidRDefault="00A74319" w:rsidP="00A74319">
      <w:r w:rsidRPr="00BF1C3A">
        <w:t>Forskrifta om konsekvensutgreiingar skil mellom planar og tiltak som alltid skal konsekvensutgreiast og ha planprogram (§ 6), og planar og tiltak som skal vurderast nærare (§ 8). Tiltak etter § 8 skal konsekvensutgreiast dersom planen eller tiltak som planen legg til rette for kjem i konflikt med eit eller fleire av kriteria i § 10 i forskrifta. Det er ikkje krav om planprogram for planar som fell innanfor verkeområdet til § 8 i forskrifta om konsekvensutgreiingar.</w:t>
      </w:r>
    </w:p>
    <w:p w14:paraId="1283559C" w14:textId="77777777" w:rsidR="008C46A6" w:rsidRDefault="008C46A6" w:rsidP="00A74319"/>
    <w:p w14:paraId="66BEC774" w14:textId="17EA4C71" w:rsidR="00A74319" w:rsidRPr="00BF1C3A" w:rsidRDefault="00A74319" w:rsidP="00A74319">
      <w:r w:rsidRPr="00BF1C3A">
        <w:t>I samsvar med forskrifta sitt vedlegg I, punkt 24, vert reguleringsplanar som legg til rette for næringsbygg og bygg for offentleg og/eller privat tenesteyting samt allmennyttige formål med bruksareal på meir enn 15.000 m², fanga opp av verkeområdet til § 6. Det samla tilførte bruksarealet vil i denne planen vere mindre enn 15.000 m², og planarbeidet fell difor ikkje innanfor verkeområdet til § 6 i forskrifta.</w:t>
      </w:r>
    </w:p>
    <w:p w14:paraId="3A7AB632" w14:textId="77777777" w:rsidR="008C46A6" w:rsidRDefault="008C46A6" w:rsidP="00A74319"/>
    <w:p w14:paraId="3FF68ACD" w14:textId="5377EAE2" w:rsidR="00A74319" w:rsidRPr="00BF1C3A" w:rsidRDefault="00A74319" w:rsidP="00A74319">
      <w:r w:rsidRPr="00BF1C3A">
        <w:t>Detaljreguleringsplanen fell innanfor tiltak nemnt i vedlegg II, punkt 11, bokstav j i forskrifta:</w:t>
      </w:r>
    </w:p>
    <w:p w14:paraId="7037B642" w14:textId="77777777" w:rsidR="00A74319" w:rsidRPr="00BF1C3A" w:rsidRDefault="00A74319" w:rsidP="00A74319">
      <w:pPr>
        <w:rPr>
          <w:i/>
          <w:iCs/>
        </w:rPr>
      </w:pPr>
      <w:r w:rsidRPr="00BF1C3A">
        <w:rPr>
          <w:i/>
          <w:iCs/>
        </w:rPr>
        <w:t xml:space="preserve">«Næringsbygg, </w:t>
      </w:r>
      <w:proofErr w:type="spellStart"/>
      <w:r w:rsidRPr="00BF1C3A">
        <w:rPr>
          <w:i/>
          <w:iCs/>
        </w:rPr>
        <w:t>herunder</w:t>
      </w:r>
      <w:proofErr w:type="spellEnd"/>
      <w:r w:rsidRPr="00BF1C3A">
        <w:rPr>
          <w:i/>
          <w:iCs/>
        </w:rPr>
        <w:t xml:space="preserve"> </w:t>
      </w:r>
      <w:proofErr w:type="spellStart"/>
      <w:r w:rsidRPr="00BF1C3A">
        <w:rPr>
          <w:i/>
          <w:iCs/>
        </w:rPr>
        <w:t>kjøpesentre</w:t>
      </w:r>
      <w:proofErr w:type="spellEnd"/>
      <w:r w:rsidRPr="00BF1C3A">
        <w:rPr>
          <w:i/>
          <w:iCs/>
        </w:rPr>
        <w:t xml:space="preserve"> som </w:t>
      </w:r>
      <w:proofErr w:type="spellStart"/>
      <w:r w:rsidRPr="00BF1C3A">
        <w:rPr>
          <w:i/>
          <w:iCs/>
        </w:rPr>
        <w:t>ikke</w:t>
      </w:r>
      <w:proofErr w:type="spellEnd"/>
      <w:r w:rsidRPr="00BF1C3A">
        <w:rPr>
          <w:i/>
          <w:iCs/>
        </w:rPr>
        <w:t xml:space="preserve"> inngår i pkt. 10 b, bygg for </w:t>
      </w:r>
      <w:proofErr w:type="spellStart"/>
      <w:r w:rsidRPr="00BF1C3A">
        <w:rPr>
          <w:i/>
          <w:iCs/>
        </w:rPr>
        <w:t>offentlig</w:t>
      </w:r>
      <w:proofErr w:type="spellEnd"/>
      <w:r w:rsidRPr="00BF1C3A">
        <w:rPr>
          <w:i/>
          <w:iCs/>
        </w:rPr>
        <w:t xml:space="preserve"> eller privat </w:t>
      </w:r>
      <w:proofErr w:type="spellStart"/>
      <w:r w:rsidRPr="00BF1C3A">
        <w:rPr>
          <w:i/>
          <w:iCs/>
        </w:rPr>
        <w:t>tjenesteyting</w:t>
      </w:r>
      <w:proofErr w:type="spellEnd"/>
      <w:r w:rsidRPr="00BF1C3A">
        <w:rPr>
          <w:i/>
          <w:iCs/>
        </w:rPr>
        <w:t xml:space="preserve"> og bygg til allmennyttige formål.»</w:t>
      </w:r>
    </w:p>
    <w:p w14:paraId="73798E1C" w14:textId="77777777" w:rsidR="0045680B" w:rsidRDefault="0045680B" w:rsidP="00A74319"/>
    <w:p w14:paraId="2457EF60" w14:textId="4DE55EFA" w:rsidR="00A74319" w:rsidRPr="00BF1C3A" w:rsidRDefault="00A74319" w:rsidP="00A74319">
      <w:r w:rsidRPr="00BF1C3A">
        <w:t xml:space="preserve">I </w:t>
      </w:r>
      <w:proofErr w:type="spellStart"/>
      <w:r w:rsidRPr="00BF1C3A">
        <w:t>henhold</w:t>
      </w:r>
      <w:proofErr w:type="spellEnd"/>
      <w:r w:rsidRPr="00BF1C3A">
        <w:t xml:space="preserve"> til § 8 må det difor gjerast ei nærare vurdering om planen vil ha vesentlege verknader etter kriteria i § 10.</w:t>
      </w:r>
    </w:p>
    <w:p w14:paraId="5C86F0D8" w14:textId="77777777" w:rsidR="00A74319" w:rsidRDefault="00A74319" w:rsidP="00A74319">
      <w:pPr>
        <w:rPr>
          <w:b/>
          <w:bCs/>
        </w:rPr>
      </w:pPr>
    </w:p>
    <w:p w14:paraId="3FD2666F" w14:textId="77777777" w:rsidR="00A74319" w:rsidRPr="00255BEE" w:rsidRDefault="00A74319" w:rsidP="00A74319">
      <w:pPr>
        <w:rPr>
          <w:b/>
          <w:bCs/>
        </w:rPr>
      </w:pPr>
      <w:r w:rsidRPr="00255BEE">
        <w:rPr>
          <w:b/>
          <w:bCs/>
        </w:rPr>
        <w:t xml:space="preserve">Vurdering i høve kriteria i § 10 i forskrifta om konsekvensutgreiingar </w:t>
      </w:r>
    </w:p>
    <w:p w14:paraId="05B0939C" w14:textId="77777777" w:rsidR="00A74319" w:rsidRPr="00BF1C3A" w:rsidRDefault="00A74319" w:rsidP="00A74319">
      <w:r w:rsidRPr="00BF1C3A">
        <w:t xml:space="preserve">I vurderinga av om planen kan få vesentlege verknader, skal det i samsvar med § 10 i forskrifta takast omsyn til eigenskapar ved planen eller tiltaket, lokalisering samt påverknad på omgjevnadene. I tillegg skal ein sjå på eigenskapane ved verknadene. Kva </w:t>
      </w:r>
      <w:proofErr w:type="spellStart"/>
      <w:r w:rsidRPr="00BF1C3A">
        <w:t>egenskaper</w:t>
      </w:r>
      <w:proofErr w:type="spellEnd"/>
      <w:r w:rsidRPr="00BF1C3A">
        <w:t xml:space="preserve"> som skal vurderast, er nærare omtalt i bokstav a) – d) i § 10 i forskrifta om konsekvensutgreiingar.</w:t>
      </w:r>
    </w:p>
    <w:p w14:paraId="621B6EA2" w14:textId="77777777" w:rsidR="00A74319" w:rsidRDefault="00A74319" w:rsidP="00A74319"/>
    <w:p w14:paraId="51702813" w14:textId="77777777" w:rsidR="00A74319" w:rsidRDefault="00A74319" w:rsidP="00A74319">
      <w:pPr>
        <w:rPr>
          <w:b/>
          <w:bCs/>
        </w:rPr>
      </w:pPr>
      <w:r w:rsidRPr="00255BEE">
        <w:rPr>
          <w:b/>
          <w:bCs/>
        </w:rPr>
        <w:t xml:space="preserve">Eigenskapar ved planen og tiltaka som planen opnar for </w:t>
      </w:r>
    </w:p>
    <w:p w14:paraId="56BE37F8" w14:textId="6E5F48E8" w:rsidR="00A74319" w:rsidRDefault="00230E7B" w:rsidP="00A74319">
      <w:r w:rsidRPr="00230E7B">
        <w:t xml:space="preserve">Årdalstangen er prega av eit storslått landskap med si plassering mellom Sognefjorden, Årdalsvatnet og dei bratte fjellsidene som dannar vegger i landskapsrommet. Tettstaden er </w:t>
      </w:r>
      <w:r w:rsidRPr="00230E7B">
        <w:lastRenderedPageBreak/>
        <w:t>særleg kjenneteikna av kontrasten mellom dei store industri- og fabrikkområda og dei mindre bygga for bustader og tenesteyting.</w:t>
      </w:r>
      <w:r w:rsidR="00A74319">
        <w:t xml:space="preserve"> </w:t>
      </w:r>
      <w:r w:rsidR="007D2295" w:rsidRPr="007D2295">
        <w:t xml:space="preserve">Eit viktig premiss for </w:t>
      </w:r>
      <w:r w:rsidR="00855AFB">
        <w:t xml:space="preserve">planarbeidet </w:t>
      </w:r>
      <w:r w:rsidR="005308E6">
        <w:t xml:space="preserve">er å sørgje for </w:t>
      </w:r>
      <w:r w:rsidR="00334701">
        <w:t xml:space="preserve"> </w:t>
      </w:r>
      <w:r w:rsidR="007D2295" w:rsidRPr="007D2295">
        <w:t>tilpass</w:t>
      </w:r>
      <w:r w:rsidR="005308E6">
        <w:t>ing til</w:t>
      </w:r>
      <w:r w:rsidR="007D2295" w:rsidRPr="007D2295">
        <w:t xml:space="preserve"> omgjevnadane</w:t>
      </w:r>
      <w:r w:rsidR="00294188">
        <w:t xml:space="preserve">, samt å sikre gode </w:t>
      </w:r>
      <w:proofErr w:type="spellStart"/>
      <w:r w:rsidR="00294188">
        <w:t>uteopphaldsareal</w:t>
      </w:r>
      <w:proofErr w:type="spellEnd"/>
      <w:r w:rsidR="00294188">
        <w:t xml:space="preserve"> og den eksisterande turstien langs elva. </w:t>
      </w:r>
    </w:p>
    <w:p w14:paraId="4185C990" w14:textId="77777777" w:rsidR="008C46A6" w:rsidRDefault="008C46A6" w:rsidP="00A74319"/>
    <w:p w14:paraId="3A09FE66" w14:textId="10B5EFD3" w:rsidR="00C13C76" w:rsidRDefault="00A74319" w:rsidP="00A74319">
      <w:r>
        <w:t>Det vert lagt til grunn at n</w:t>
      </w:r>
      <w:r w:rsidR="00A5087E">
        <w:t>audsynte</w:t>
      </w:r>
      <w:r>
        <w:t xml:space="preserve"> løyve etter forureiningslova og vassressurslova vert henta inn. Planen vil ikkje legge til rette for bruk av naturressursar, inkludert mineralressursar, vatn eller biologiske ressursar. </w:t>
      </w:r>
    </w:p>
    <w:p w14:paraId="428C0301" w14:textId="77777777" w:rsidR="008C46A6" w:rsidRDefault="008C46A6" w:rsidP="00A74319"/>
    <w:p w14:paraId="5A76017B" w14:textId="43CEEABA" w:rsidR="00A74319" w:rsidRDefault="00A74319" w:rsidP="00A74319">
      <w:r w:rsidRPr="004F2BFF">
        <w:t>Det ligg ikkje føre planar om etablering av nye funksjonar innanfor området som skapar risiko for alvorlege ulykker og/eller katastrofar. Omsynet til samfunnssikkerhe</w:t>
      </w:r>
      <w:r w:rsidR="00F16025">
        <w:t>i</w:t>
      </w:r>
      <w:r w:rsidRPr="004F2BFF">
        <w:t>t og beredskap er føresett ivareteke gjennom den vidare planlegginga.</w:t>
      </w:r>
    </w:p>
    <w:p w14:paraId="350A790F" w14:textId="77777777" w:rsidR="008C46A6" w:rsidRDefault="008C46A6" w:rsidP="00A74319"/>
    <w:p w14:paraId="7C23A418" w14:textId="6689E76F" w:rsidR="00A74319" w:rsidRDefault="00A74319" w:rsidP="00A74319">
      <w:r>
        <w:t xml:space="preserve">Planarbeidet byggjer opp om utviklingsstrategiar og arealbruken i kommuneplanen, der området er sett av til sentrumsformål. Årdal kommune vil ha fleire eldre og pleietrengande, og færre sysselsette i åra som kjem. </w:t>
      </w:r>
      <w:r w:rsidR="00501F11">
        <w:t>Såleis</w:t>
      </w:r>
      <w:r>
        <w:t xml:space="preserve"> er hensikta med tiltaket og plasseringa vurdert som god, der ein søkjer å </w:t>
      </w:r>
      <w:proofErr w:type="spellStart"/>
      <w:r>
        <w:t>samlokalisere</w:t>
      </w:r>
      <w:proofErr w:type="spellEnd"/>
      <w:r>
        <w:t xml:space="preserve"> helse- og omsorgstilboda som i dag ligg spreidd i kommunen. Slik vil tiltaket/planen sørge for effektivisering av drifta, samt ha ei hensiktsmessig plassering for bebuarane på omsorgssenteret, </w:t>
      </w:r>
      <w:r w:rsidR="00B807F2">
        <w:t>tilknytt</w:t>
      </w:r>
      <w:r>
        <w:t xml:space="preserve"> sentrum</w:t>
      </w:r>
      <w:r w:rsidR="0084561D">
        <w:t>sfunksjonar</w:t>
      </w:r>
      <w:r>
        <w:t>.</w:t>
      </w:r>
    </w:p>
    <w:p w14:paraId="7E5B39CE" w14:textId="77777777" w:rsidR="00A74319" w:rsidRDefault="00A74319" w:rsidP="00A74319"/>
    <w:p w14:paraId="0CC5953E" w14:textId="77777777" w:rsidR="00A74319" w:rsidRPr="00255BEE" w:rsidRDefault="00A74319" w:rsidP="00A74319">
      <w:pPr>
        <w:rPr>
          <w:b/>
          <w:bCs/>
        </w:rPr>
      </w:pPr>
      <w:r w:rsidRPr="00255BEE">
        <w:rPr>
          <w:b/>
          <w:bCs/>
        </w:rPr>
        <w:t xml:space="preserve">Påverknad på omgjevnadane </w:t>
      </w:r>
    </w:p>
    <w:p w14:paraId="12FB1350" w14:textId="77777777" w:rsidR="00A74319" w:rsidRPr="00B1235B" w:rsidRDefault="00A74319" w:rsidP="00A74319">
      <w:r w:rsidRPr="00B1235B">
        <w:t>Underpunkta for vurdering av påverknad gir i liten grad presise kriterium, og det er dermed trong for bruk av skjønn. I vurderinga reknar vi med at terskelen for å berekne følgjer som er nemnt i forskrifta som «vesentlege» er forholdsvis høg, og at reguleringsplanar med «normalt» konflikt- og kompleksitetsnivå ikkje fell inn under det saklege verkeområdet for utgreiings- og handsamingsreglane i forskrifta om konsekvensutgreiingar.</w:t>
      </w:r>
    </w:p>
    <w:p w14:paraId="53C12B19" w14:textId="77777777" w:rsidR="008C46A6" w:rsidRDefault="008C46A6" w:rsidP="00A74319"/>
    <w:p w14:paraId="4520A8D9" w14:textId="78B62F88" w:rsidR="00A74319" w:rsidRDefault="00A74319" w:rsidP="00A74319">
      <w:r w:rsidRPr="00B1235B">
        <w:t xml:space="preserve">Vurderinga er basert på informasjon som er henta frå nasjonale databasar med stadfesta informasjon, samt informasjon innhenta av </w:t>
      </w:r>
      <w:r>
        <w:t>Årdal kommune/prosjektgruppa</w:t>
      </w:r>
      <w:r w:rsidRPr="00B1235B">
        <w:t xml:space="preserve">. </w:t>
      </w:r>
      <w:r>
        <w:t xml:space="preserve">Årdal kommune har i ein tidleg fase hatt dialog med </w:t>
      </w:r>
      <w:proofErr w:type="spellStart"/>
      <w:r>
        <w:t>Statsforvalteren</w:t>
      </w:r>
      <w:proofErr w:type="spellEnd"/>
      <w:r>
        <w:t xml:space="preserve"> i Vestland og Vestland fylkeskommune for å drøfte problemstillingar knytt særleg til bruk av </w:t>
      </w:r>
      <w:r w:rsidR="00311EED">
        <w:t xml:space="preserve">eksisterande </w:t>
      </w:r>
      <w:r>
        <w:t xml:space="preserve">friområde, parkering, og høgde/størrelse på bygget </w:t>
      </w:r>
      <w:r w:rsidR="00311EED">
        <w:t>med omsyn</w:t>
      </w:r>
      <w:r>
        <w:t xml:space="preserve"> til påverknad på omgjevnadane. </w:t>
      </w:r>
    </w:p>
    <w:p w14:paraId="5D8CCF3F" w14:textId="77777777" w:rsidR="008C46A6" w:rsidRDefault="008C46A6" w:rsidP="00A74319"/>
    <w:p w14:paraId="10FA5CEF" w14:textId="349F47A8" w:rsidR="00A74319" w:rsidRDefault="00A74319" w:rsidP="00A74319">
      <w:r w:rsidRPr="00A16B32">
        <w:t xml:space="preserve">Fleire av underpunkta i forskriftas § 10 kan vere relevante i vurderinga. § 10 seier at det skal gjerast ei vurdering av om planen kan føre til eller komme i konflikt med følgjande: </w:t>
      </w:r>
    </w:p>
    <w:p w14:paraId="6FCBF6F7" w14:textId="77777777" w:rsidR="00A74319" w:rsidRDefault="00A74319" w:rsidP="00A74319">
      <w:pPr>
        <w:ind w:left="708"/>
        <w:rPr>
          <w:b/>
          <w:bCs/>
          <w:i/>
          <w:iCs/>
        </w:rPr>
      </w:pPr>
    </w:p>
    <w:p w14:paraId="7ECE6022" w14:textId="77777777" w:rsidR="00A74319" w:rsidRDefault="00A74319" w:rsidP="00A74319">
      <w:pPr>
        <w:ind w:left="708"/>
        <w:rPr>
          <w:i/>
          <w:iCs/>
        </w:rPr>
      </w:pPr>
      <w:r w:rsidRPr="00A16B32">
        <w:rPr>
          <w:b/>
          <w:bCs/>
          <w:i/>
          <w:iCs/>
        </w:rPr>
        <w:t>pkt. a)</w:t>
      </w:r>
      <w:r w:rsidRPr="00A16B32">
        <w:rPr>
          <w:i/>
          <w:iCs/>
        </w:rPr>
        <w:t xml:space="preserve"> </w:t>
      </w:r>
      <w:proofErr w:type="spellStart"/>
      <w:r w:rsidRPr="00A16B32">
        <w:rPr>
          <w:i/>
          <w:iCs/>
        </w:rPr>
        <w:t>verneområder</w:t>
      </w:r>
      <w:proofErr w:type="spellEnd"/>
      <w:r w:rsidRPr="00A16B32">
        <w:rPr>
          <w:i/>
          <w:iCs/>
        </w:rPr>
        <w:t xml:space="preserve"> etter </w:t>
      </w:r>
      <w:proofErr w:type="spellStart"/>
      <w:r w:rsidRPr="00A16B32">
        <w:rPr>
          <w:i/>
          <w:iCs/>
        </w:rPr>
        <w:t>naturmangfoldloven</w:t>
      </w:r>
      <w:proofErr w:type="spellEnd"/>
      <w:r w:rsidRPr="00A16B32">
        <w:rPr>
          <w:i/>
          <w:iCs/>
        </w:rPr>
        <w:t xml:space="preserve"> kapittel V eller </w:t>
      </w:r>
      <w:proofErr w:type="spellStart"/>
      <w:r w:rsidRPr="00A16B32">
        <w:rPr>
          <w:i/>
          <w:iCs/>
        </w:rPr>
        <w:t>markaloven</w:t>
      </w:r>
      <w:proofErr w:type="spellEnd"/>
      <w:r w:rsidRPr="00A16B32">
        <w:rPr>
          <w:i/>
          <w:iCs/>
        </w:rPr>
        <w:t xml:space="preserve"> § 11, </w:t>
      </w:r>
      <w:proofErr w:type="spellStart"/>
      <w:r w:rsidRPr="00A16B32">
        <w:rPr>
          <w:i/>
          <w:iCs/>
        </w:rPr>
        <w:t>utvalgte</w:t>
      </w:r>
      <w:proofErr w:type="spellEnd"/>
      <w:r w:rsidRPr="00A16B32">
        <w:rPr>
          <w:i/>
          <w:iCs/>
        </w:rPr>
        <w:t xml:space="preserve"> </w:t>
      </w:r>
      <w:proofErr w:type="spellStart"/>
      <w:r w:rsidRPr="00A16B32">
        <w:rPr>
          <w:i/>
          <w:iCs/>
        </w:rPr>
        <w:t>naturtyper</w:t>
      </w:r>
      <w:proofErr w:type="spellEnd"/>
      <w:r w:rsidRPr="00A16B32">
        <w:rPr>
          <w:i/>
          <w:iCs/>
        </w:rPr>
        <w:t xml:space="preserve"> (</w:t>
      </w:r>
      <w:proofErr w:type="spellStart"/>
      <w:r w:rsidRPr="00A16B32">
        <w:rPr>
          <w:i/>
          <w:iCs/>
        </w:rPr>
        <w:t>naturmangfoldloven</w:t>
      </w:r>
      <w:proofErr w:type="spellEnd"/>
      <w:r w:rsidRPr="00A16B32">
        <w:rPr>
          <w:i/>
          <w:iCs/>
        </w:rPr>
        <w:t xml:space="preserve"> kapittel VI), prioriterte arter, </w:t>
      </w:r>
      <w:proofErr w:type="spellStart"/>
      <w:r w:rsidRPr="00A16B32">
        <w:rPr>
          <w:i/>
          <w:iCs/>
        </w:rPr>
        <w:t>vernede</w:t>
      </w:r>
      <w:proofErr w:type="spellEnd"/>
      <w:r w:rsidRPr="00A16B32">
        <w:rPr>
          <w:i/>
          <w:iCs/>
        </w:rPr>
        <w:t xml:space="preserve"> vassdrag, nasjonale </w:t>
      </w:r>
      <w:proofErr w:type="spellStart"/>
      <w:r w:rsidRPr="00A16B32">
        <w:rPr>
          <w:i/>
          <w:iCs/>
        </w:rPr>
        <w:t>laksefjorder</w:t>
      </w:r>
      <w:proofErr w:type="spellEnd"/>
      <w:r w:rsidRPr="00A16B32">
        <w:rPr>
          <w:i/>
          <w:iCs/>
        </w:rPr>
        <w:t xml:space="preserve"> og laksevassdrag, </w:t>
      </w:r>
      <w:proofErr w:type="spellStart"/>
      <w:r w:rsidRPr="00A16B32">
        <w:rPr>
          <w:i/>
          <w:iCs/>
        </w:rPr>
        <w:t>objekter</w:t>
      </w:r>
      <w:proofErr w:type="spellEnd"/>
      <w:r w:rsidRPr="00A16B32">
        <w:rPr>
          <w:i/>
          <w:iCs/>
        </w:rPr>
        <w:t xml:space="preserve">, områder og kulturmiljø </w:t>
      </w:r>
      <w:proofErr w:type="spellStart"/>
      <w:r w:rsidRPr="00A16B32">
        <w:rPr>
          <w:i/>
          <w:iCs/>
        </w:rPr>
        <w:t>fredet</w:t>
      </w:r>
      <w:proofErr w:type="spellEnd"/>
      <w:r w:rsidRPr="00A16B32">
        <w:rPr>
          <w:i/>
          <w:iCs/>
        </w:rPr>
        <w:t xml:space="preserve"> etter </w:t>
      </w:r>
      <w:proofErr w:type="spellStart"/>
      <w:r w:rsidRPr="00A16B32">
        <w:rPr>
          <w:i/>
          <w:iCs/>
        </w:rPr>
        <w:t>kulturminneloven</w:t>
      </w:r>
      <w:proofErr w:type="spellEnd"/>
    </w:p>
    <w:p w14:paraId="009150BE" w14:textId="77777777" w:rsidR="00FE04A2" w:rsidRDefault="00FE04A2" w:rsidP="00A74319"/>
    <w:p w14:paraId="4E4AE2AD" w14:textId="76FDC591" w:rsidR="00A74319" w:rsidRDefault="00A74319" w:rsidP="00A74319">
      <w:r w:rsidRPr="00F67981">
        <w:t>Planområdet er opparbeidd og består hovudsakleg av eldre bygningsmasse, parkeringsplass og køyreveg, samt grøntareal og tursti. Det ligg ikkje føre informasjon om at det er registrert utvalde naturtypar eller prioriterte artar i eller ved området. I nasjonale databasar er det ikkje gjort registreringar av kulturminne eller objekt i området som er freda.</w:t>
      </w:r>
    </w:p>
    <w:p w14:paraId="29E6D719" w14:textId="77777777" w:rsidR="00A74319" w:rsidRDefault="00A74319" w:rsidP="00A74319">
      <w:pPr>
        <w:ind w:left="708"/>
        <w:rPr>
          <w:b/>
          <w:bCs/>
          <w:i/>
          <w:iCs/>
        </w:rPr>
      </w:pPr>
    </w:p>
    <w:p w14:paraId="17D6A22A" w14:textId="77777777" w:rsidR="00A74319" w:rsidRPr="00A16B32" w:rsidRDefault="00A74319" w:rsidP="00A74319">
      <w:pPr>
        <w:ind w:left="708"/>
        <w:rPr>
          <w:i/>
          <w:iCs/>
        </w:rPr>
      </w:pPr>
      <w:r w:rsidRPr="00A16B32">
        <w:rPr>
          <w:b/>
          <w:bCs/>
          <w:i/>
          <w:iCs/>
        </w:rPr>
        <w:t>pkt. b)</w:t>
      </w:r>
      <w:r w:rsidRPr="00A16B32">
        <w:rPr>
          <w:i/>
          <w:iCs/>
        </w:rPr>
        <w:t xml:space="preserve"> </w:t>
      </w:r>
      <w:proofErr w:type="spellStart"/>
      <w:r w:rsidRPr="00A16B32">
        <w:rPr>
          <w:i/>
          <w:iCs/>
        </w:rPr>
        <w:t>truede</w:t>
      </w:r>
      <w:proofErr w:type="spellEnd"/>
      <w:r w:rsidRPr="00A16B32">
        <w:rPr>
          <w:i/>
          <w:iCs/>
        </w:rPr>
        <w:t xml:space="preserve"> arter eller </w:t>
      </w:r>
      <w:proofErr w:type="spellStart"/>
      <w:r w:rsidRPr="00A16B32">
        <w:rPr>
          <w:i/>
          <w:iCs/>
        </w:rPr>
        <w:t>naturtyper</w:t>
      </w:r>
      <w:proofErr w:type="spellEnd"/>
      <w:r w:rsidRPr="00A16B32">
        <w:rPr>
          <w:i/>
          <w:iCs/>
        </w:rPr>
        <w:t xml:space="preserve">, verdifulle landskap, verdifulle </w:t>
      </w:r>
      <w:proofErr w:type="spellStart"/>
      <w:r w:rsidRPr="00A16B32">
        <w:rPr>
          <w:i/>
          <w:iCs/>
        </w:rPr>
        <w:t>kulturminner</w:t>
      </w:r>
      <w:proofErr w:type="spellEnd"/>
      <w:r w:rsidRPr="00A16B32">
        <w:rPr>
          <w:i/>
          <w:iCs/>
        </w:rPr>
        <w:t xml:space="preserve"> og </w:t>
      </w:r>
      <w:proofErr w:type="spellStart"/>
      <w:r w:rsidRPr="00A16B32">
        <w:rPr>
          <w:i/>
          <w:iCs/>
        </w:rPr>
        <w:t>kulturmiljøer</w:t>
      </w:r>
      <w:proofErr w:type="spellEnd"/>
      <w:r w:rsidRPr="00A16B32">
        <w:rPr>
          <w:i/>
          <w:iCs/>
        </w:rPr>
        <w:t xml:space="preserve">, nasjonalt eller regionalt viktige </w:t>
      </w:r>
      <w:proofErr w:type="spellStart"/>
      <w:r w:rsidRPr="00A16B32">
        <w:rPr>
          <w:i/>
          <w:iCs/>
        </w:rPr>
        <w:t>mineralressurser</w:t>
      </w:r>
      <w:proofErr w:type="spellEnd"/>
      <w:r w:rsidRPr="00A16B32">
        <w:rPr>
          <w:i/>
          <w:iCs/>
        </w:rPr>
        <w:t xml:space="preserve">, områder med stor betydning for samisk utmarksnæring eller reindrift og områder som er </w:t>
      </w:r>
      <w:proofErr w:type="spellStart"/>
      <w:r w:rsidRPr="00A16B32">
        <w:rPr>
          <w:i/>
          <w:iCs/>
        </w:rPr>
        <w:t>særlig</w:t>
      </w:r>
      <w:proofErr w:type="spellEnd"/>
      <w:r w:rsidRPr="00A16B32">
        <w:rPr>
          <w:i/>
          <w:iCs/>
        </w:rPr>
        <w:t xml:space="preserve"> viktige for friluftsliv</w:t>
      </w:r>
    </w:p>
    <w:p w14:paraId="7E044753" w14:textId="77777777" w:rsidR="002F6433" w:rsidRDefault="002F6433" w:rsidP="00A74319"/>
    <w:p w14:paraId="2017F50F" w14:textId="6951B11B" w:rsidR="00A74319" w:rsidRDefault="00A74319" w:rsidP="00A74319">
      <w:r w:rsidRPr="00F67981">
        <w:lastRenderedPageBreak/>
        <w:t>Det er ikkje registrert kulturminne/kulturmiljø eller trua artar/naturtypar på staden. Området er prega av å vere eit opparbeidd sentrumsområde. I utkanten av planområdet går det ein tursti langs elva som skal ivaretakast. Det skal planleggjast for å ta vare på elva med omsyn til vassmiljø og kantsoner.</w:t>
      </w:r>
    </w:p>
    <w:p w14:paraId="52210515" w14:textId="77777777" w:rsidR="00A74319" w:rsidRDefault="00A74319" w:rsidP="00A74319">
      <w:pPr>
        <w:ind w:left="708"/>
        <w:rPr>
          <w:b/>
          <w:bCs/>
          <w:i/>
          <w:iCs/>
        </w:rPr>
      </w:pPr>
    </w:p>
    <w:p w14:paraId="57CCDF27" w14:textId="77777777" w:rsidR="00A74319" w:rsidRDefault="00A74319" w:rsidP="00A74319">
      <w:pPr>
        <w:ind w:left="708"/>
        <w:rPr>
          <w:i/>
          <w:iCs/>
        </w:rPr>
      </w:pPr>
      <w:r w:rsidRPr="00390BE8">
        <w:rPr>
          <w:b/>
          <w:bCs/>
          <w:i/>
          <w:iCs/>
        </w:rPr>
        <w:t>pkt. c)</w:t>
      </w:r>
      <w:r w:rsidRPr="00390BE8">
        <w:rPr>
          <w:i/>
          <w:iCs/>
        </w:rPr>
        <w:t xml:space="preserve"> </w:t>
      </w:r>
      <w:proofErr w:type="spellStart"/>
      <w:r w:rsidRPr="00390BE8">
        <w:rPr>
          <w:i/>
          <w:iCs/>
        </w:rPr>
        <w:t>statlige</w:t>
      </w:r>
      <w:proofErr w:type="spellEnd"/>
      <w:r w:rsidRPr="00390BE8">
        <w:rPr>
          <w:i/>
          <w:iCs/>
        </w:rPr>
        <w:t xml:space="preserve"> planretningslinjer, </w:t>
      </w:r>
      <w:proofErr w:type="spellStart"/>
      <w:r w:rsidRPr="00390BE8">
        <w:rPr>
          <w:i/>
          <w:iCs/>
        </w:rPr>
        <w:t>statlige</w:t>
      </w:r>
      <w:proofErr w:type="spellEnd"/>
      <w:r w:rsidRPr="00390BE8">
        <w:rPr>
          <w:i/>
          <w:iCs/>
        </w:rPr>
        <w:t xml:space="preserve"> </w:t>
      </w:r>
      <w:proofErr w:type="spellStart"/>
      <w:r w:rsidRPr="00390BE8">
        <w:rPr>
          <w:i/>
          <w:iCs/>
        </w:rPr>
        <w:t>planbestemmelser</w:t>
      </w:r>
      <w:proofErr w:type="spellEnd"/>
      <w:r w:rsidRPr="00390BE8">
        <w:rPr>
          <w:i/>
          <w:iCs/>
        </w:rPr>
        <w:t xml:space="preserve"> eller regionale </w:t>
      </w:r>
      <w:proofErr w:type="spellStart"/>
      <w:r w:rsidRPr="00390BE8">
        <w:rPr>
          <w:i/>
          <w:iCs/>
        </w:rPr>
        <w:t>planbestemmelser</w:t>
      </w:r>
      <w:proofErr w:type="spellEnd"/>
      <w:r w:rsidRPr="00390BE8">
        <w:rPr>
          <w:i/>
          <w:iCs/>
        </w:rPr>
        <w:t xml:space="preserve"> gitt i </w:t>
      </w:r>
      <w:proofErr w:type="spellStart"/>
      <w:r w:rsidRPr="00390BE8">
        <w:rPr>
          <w:i/>
          <w:iCs/>
        </w:rPr>
        <w:t>medhold</w:t>
      </w:r>
      <w:proofErr w:type="spellEnd"/>
      <w:r w:rsidRPr="00390BE8">
        <w:rPr>
          <w:i/>
          <w:iCs/>
        </w:rPr>
        <w:t xml:space="preserve"> av plan- og bygningsloven av 27. juni 2008 nr. 71 eller rikspolitiske </w:t>
      </w:r>
      <w:proofErr w:type="spellStart"/>
      <w:r w:rsidRPr="00390BE8">
        <w:rPr>
          <w:i/>
          <w:iCs/>
        </w:rPr>
        <w:t>bestemmelser</w:t>
      </w:r>
      <w:proofErr w:type="spellEnd"/>
      <w:r w:rsidRPr="00390BE8">
        <w:rPr>
          <w:i/>
          <w:iCs/>
        </w:rPr>
        <w:t xml:space="preserve"> eller rikspolitiske retningslinjer gitt i </w:t>
      </w:r>
      <w:proofErr w:type="spellStart"/>
      <w:r w:rsidRPr="00390BE8">
        <w:rPr>
          <w:i/>
          <w:iCs/>
        </w:rPr>
        <w:t>medhold</w:t>
      </w:r>
      <w:proofErr w:type="spellEnd"/>
      <w:r w:rsidRPr="00390BE8">
        <w:rPr>
          <w:i/>
          <w:iCs/>
        </w:rPr>
        <w:t xml:space="preserve"> av plan- og bygningsloven av 14. juni 1985 nr. 77.</w:t>
      </w:r>
    </w:p>
    <w:p w14:paraId="43E110FD" w14:textId="77777777" w:rsidR="00311EED" w:rsidRDefault="00311EED" w:rsidP="00A74319"/>
    <w:p w14:paraId="6999C3EA" w14:textId="004A77C2" w:rsidR="00A74319" w:rsidRDefault="00A74319" w:rsidP="00A74319">
      <w:r>
        <w:t xml:space="preserve">Planen skal leggje til rette for ei lokalisering og utforming som støttar opp under måla og føringane i </w:t>
      </w:r>
      <w:r>
        <w:rPr>
          <w:i/>
          <w:iCs/>
        </w:rPr>
        <w:t>S</w:t>
      </w:r>
      <w:r w:rsidRPr="00072AD9">
        <w:rPr>
          <w:i/>
          <w:iCs/>
        </w:rPr>
        <w:t>tatlege planretningslinjer for samordna bustad-, areal- og transportplanlegging</w:t>
      </w:r>
      <w:r>
        <w:t xml:space="preserve">, samt </w:t>
      </w:r>
      <w:r>
        <w:rPr>
          <w:i/>
          <w:iCs/>
        </w:rPr>
        <w:t>S</w:t>
      </w:r>
      <w:r w:rsidRPr="00072AD9">
        <w:rPr>
          <w:i/>
          <w:iCs/>
        </w:rPr>
        <w:t>tatlege planretningslinjer for klima- og energiplanlegging og klimatilpassing</w:t>
      </w:r>
      <w:r>
        <w:t>.</w:t>
      </w:r>
    </w:p>
    <w:p w14:paraId="4EBF137C" w14:textId="77777777" w:rsidR="001B1D2B" w:rsidRDefault="001B1D2B" w:rsidP="00A74319"/>
    <w:p w14:paraId="548FACFD" w14:textId="08DC9DB8" w:rsidR="00A74319" w:rsidRDefault="00A74319" w:rsidP="00A74319">
      <w:r>
        <w:t xml:space="preserve">Planen skal leggje til rette for tiltak der føringane i </w:t>
      </w:r>
      <w:r w:rsidRPr="00072AD9">
        <w:rPr>
          <w:i/>
          <w:iCs/>
        </w:rPr>
        <w:t>Rikspolitiske retningslinjer for å styrkje barn og unges interesser i planlegginga</w:t>
      </w:r>
      <w:r>
        <w:t xml:space="preserve"> gjer seg gjeldande.</w:t>
      </w:r>
      <w:r w:rsidR="00450A49">
        <w:t xml:space="preserve"> </w:t>
      </w:r>
      <w:r w:rsidR="002B6D6B">
        <w:t>O</w:t>
      </w:r>
      <w:r w:rsidR="00450A49">
        <w:t>msynet til barn og unge</w:t>
      </w:r>
      <w:r w:rsidR="002B6D6B">
        <w:t xml:space="preserve"> skal ivaretakast</w:t>
      </w:r>
      <w:r w:rsidR="00450A49">
        <w:t xml:space="preserve"> </w:t>
      </w:r>
      <w:r w:rsidR="002B6D6B">
        <w:t>i</w:t>
      </w:r>
      <w:r w:rsidR="00450A49">
        <w:t xml:space="preserve"> planarbeidet.</w:t>
      </w:r>
      <w:r>
        <w:t xml:space="preserve"> </w:t>
      </w:r>
      <w:r w:rsidR="00450A49">
        <w:t>I d</w:t>
      </w:r>
      <w:r>
        <w:t xml:space="preserve">elar av planområdet ligg det eit friområde med grøntareal og eit </w:t>
      </w:r>
      <w:r w:rsidR="00E82B6E">
        <w:t>tidlegare</w:t>
      </w:r>
      <w:r>
        <w:t xml:space="preserve"> allment tilgjengeleg friluftsbasseng</w:t>
      </w:r>
      <w:r w:rsidR="00E82B6E">
        <w:t xml:space="preserve"> som no er stengt</w:t>
      </w:r>
      <w:r>
        <w:t xml:space="preserve">. Området vert i liten grad nytta i dag. </w:t>
      </w:r>
      <w:r w:rsidR="00CD69AE">
        <w:t>Det vert</w:t>
      </w:r>
      <w:r>
        <w:t xml:space="preserve"> lagt til grunn at </w:t>
      </w:r>
      <w:r w:rsidR="001B1D2B">
        <w:t>arealet</w:t>
      </w:r>
      <w:r>
        <w:t xml:space="preserve"> </w:t>
      </w:r>
      <w:r w:rsidR="000046DC">
        <w:t xml:space="preserve">i det vesentlege </w:t>
      </w:r>
      <w:r>
        <w:t xml:space="preserve">vert </w:t>
      </w:r>
      <w:proofErr w:type="spellStart"/>
      <w:r w:rsidR="0077553F">
        <w:t>videreført</w:t>
      </w:r>
      <w:proofErr w:type="spellEnd"/>
      <w:r>
        <w:t xml:space="preserve"> som allment tilgjengeleg </w:t>
      </w:r>
      <w:proofErr w:type="spellStart"/>
      <w:r>
        <w:t>uteopphaldsareal</w:t>
      </w:r>
      <w:proofErr w:type="spellEnd"/>
      <w:r>
        <w:t xml:space="preserve">/friområde med kvalitetar som gjer det tilpassa ulike </w:t>
      </w:r>
      <w:r w:rsidR="00AA2533">
        <w:t>brukargrupper</w:t>
      </w:r>
      <w:r>
        <w:t>.</w:t>
      </w:r>
      <w:r w:rsidR="000C6D4F">
        <w:t xml:space="preserve"> </w:t>
      </w:r>
      <w:r>
        <w:t xml:space="preserve">I samband med dette er det avdekt behov for </w:t>
      </w:r>
      <w:r w:rsidR="002E78B1">
        <w:t xml:space="preserve">særskilt </w:t>
      </w:r>
      <w:r>
        <w:t>medverknad</w:t>
      </w:r>
      <w:r w:rsidR="00E82B6E">
        <w:t xml:space="preserve"> retta mot barn og unge</w:t>
      </w:r>
      <w:r w:rsidR="002E78B1">
        <w:t>.</w:t>
      </w:r>
    </w:p>
    <w:p w14:paraId="020CCFAB" w14:textId="77777777" w:rsidR="00FA33C8" w:rsidRDefault="00FA33C8" w:rsidP="00A74319"/>
    <w:p w14:paraId="5270023D" w14:textId="77777777" w:rsidR="00A74319" w:rsidRDefault="00A74319" w:rsidP="00A74319"/>
    <w:p w14:paraId="2E12B42E" w14:textId="77777777" w:rsidR="00A74319" w:rsidRPr="00457407" w:rsidRDefault="00A74319" w:rsidP="00A74319">
      <w:pPr>
        <w:ind w:firstLine="708"/>
        <w:rPr>
          <w:i/>
          <w:iCs/>
        </w:rPr>
      </w:pPr>
      <w:r w:rsidRPr="00457407">
        <w:rPr>
          <w:b/>
          <w:bCs/>
          <w:i/>
          <w:iCs/>
        </w:rPr>
        <w:t>pkt. e)</w:t>
      </w:r>
      <w:r w:rsidRPr="00457407">
        <w:rPr>
          <w:i/>
          <w:iCs/>
        </w:rPr>
        <w:t xml:space="preserve"> økt belastning i områder der </w:t>
      </w:r>
      <w:proofErr w:type="spellStart"/>
      <w:r w:rsidRPr="00457407">
        <w:rPr>
          <w:i/>
          <w:iCs/>
        </w:rPr>
        <w:t>fastsatte</w:t>
      </w:r>
      <w:proofErr w:type="spellEnd"/>
      <w:r w:rsidRPr="00457407">
        <w:rPr>
          <w:i/>
          <w:iCs/>
        </w:rPr>
        <w:t xml:space="preserve"> </w:t>
      </w:r>
      <w:proofErr w:type="spellStart"/>
      <w:r w:rsidRPr="00457407">
        <w:rPr>
          <w:i/>
          <w:iCs/>
        </w:rPr>
        <w:t>miljøkvalitetsstandarder</w:t>
      </w:r>
      <w:proofErr w:type="spellEnd"/>
      <w:r w:rsidRPr="00457407">
        <w:rPr>
          <w:i/>
          <w:iCs/>
        </w:rPr>
        <w:t xml:space="preserve"> er </w:t>
      </w:r>
      <w:proofErr w:type="spellStart"/>
      <w:r w:rsidRPr="00457407">
        <w:rPr>
          <w:i/>
          <w:iCs/>
        </w:rPr>
        <w:t>overskredet</w:t>
      </w:r>
      <w:proofErr w:type="spellEnd"/>
      <w:r w:rsidRPr="00457407">
        <w:rPr>
          <w:i/>
          <w:iCs/>
        </w:rPr>
        <w:t xml:space="preserve"> </w:t>
      </w:r>
    </w:p>
    <w:p w14:paraId="00E9FEFC" w14:textId="77777777" w:rsidR="00FE04A2" w:rsidRDefault="00FE04A2" w:rsidP="00A74319"/>
    <w:p w14:paraId="1E971045" w14:textId="61D34424" w:rsidR="00A74319" w:rsidRDefault="00A74319" w:rsidP="00A74319">
      <w:r w:rsidRPr="00372E53">
        <w:t xml:space="preserve">Det er gjennomført innleiande miljøtekniske grunnundersøkingar i planområdet, som har påvist PAH-forbindingar i toppjord og </w:t>
      </w:r>
      <w:proofErr w:type="spellStart"/>
      <w:r w:rsidRPr="00372E53">
        <w:t>djupareliggjande</w:t>
      </w:r>
      <w:proofErr w:type="spellEnd"/>
      <w:r w:rsidRPr="00372E53">
        <w:t xml:space="preserve"> jord som overskrid normverdiane i forureiningsforskrifta kap. 2, vedlegg 1. Dette skal følgjast opp med tiltaksplan og ytterlegare grunnundersøkingar for å oppfylle krava i Miljødirektoratet sin rettleiar for forureina grunn. Det vert lagt til grunn at alle myndigheitskrav vert ivaretekne og at tiltaket ikkje vil føre til vesentleg auka belastning.</w:t>
      </w:r>
    </w:p>
    <w:p w14:paraId="2457EC74" w14:textId="77777777" w:rsidR="00A74319" w:rsidRDefault="00A74319" w:rsidP="00A74319">
      <w:pPr>
        <w:ind w:left="708"/>
        <w:rPr>
          <w:b/>
          <w:bCs/>
          <w:i/>
          <w:iCs/>
        </w:rPr>
      </w:pPr>
    </w:p>
    <w:p w14:paraId="5C16D942" w14:textId="77777777" w:rsidR="00A74319" w:rsidRDefault="00A74319" w:rsidP="00A74319">
      <w:pPr>
        <w:ind w:left="708"/>
        <w:rPr>
          <w:i/>
          <w:iCs/>
        </w:rPr>
      </w:pPr>
      <w:r w:rsidRPr="00E2197E">
        <w:rPr>
          <w:b/>
          <w:bCs/>
          <w:i/>
          <w:iCs/>
        </w:rPr>
        <w:t>pkt. f)</w:t>
      </w:r>
      <w:r w:rsidRPr="00E2197E">
        <w:rPr>
          <w:i/>
          <w:iCs/>
        </w:rPr>
        <w:t xml:space="preserve"> </w:t>
      </w:r>
      <w:proofErr w:type="spellStart"/>
      <w:r w:rsidRPr="00E2197E">
        <w:rPr>
          <w:i/>
          <w:iCs/>
        </w:rPr>
        <w:t>konsekvenser</w:t>
      </w:r>
      <w:proofErr w:type="spellEnd"/>
      <w:r w:rsidRPr="00E2197E">
        <w:rPr>
          <w:i/>
          <w:iCs/>
        </w:rPr>
        <w:t xml:space="preserve"> for </w:t>
      </w:r>
      <w:proofErr w:type="spellStart"/>
      <w:r w:rsidRPr="00E2197E">
        <w:rPr>
          <w:i/>
          <w:iCs/>
        </w:rPr>
        <w:t>befolkningens</w:t>
      </w:r>
      <w:proofErr w:type="spellEnd"/>
      <w:r w:rsidRPr="00E2197E">
        <w:rPr>
          <w:i/>
          <w:iCs/>
        </w:rPr>
        <w:t xml:space="preserve"> helse, for eksempel som følge av vann- eller </w:t>
      </w:r>
      <w:proofErr w:type="spellStart"/>
      <w:r w:rsidRPr="00E2197E">
        <w:rPr>
          <w:i/>
          <w:iCs/>
        </w:rPr>
        <w:t>luftforurensning</w:t>
      </w:r>
      <w:proofErr w:type="spellEnd"/>
    </w:p>
    <w:p w14:paraId="3A15BFCC" w14:textId="77777777" w:rsidR="001B1D2B" w:rsidRDefault="001B1D2B" w:rsidP="00A74319"/>
    <w:p w14:paraId="73999EE0" w14:textId="2C8D0C18" w:rsidR="00A74319" w:rsidRDefault="00A74319" w:rsidP="00A74319">
      <w:r w:rsidRPr="004E1924">
        <w:t>Planen vil ikkje legge til rette for nye tiltak som vil kunne få vesentl</w:t>
      </w:r>
      <w:r>
        <w:t>eg</w:t>
      </w:r>
      <w:r w:rsidRPr="004E1924">
        <w:t>e konsekvensar for helse.</w:t>
      </w:r>
    </w:p>
    <w:p w14:paraId="6770F8C6" w14:textId="77777777" w:rsidR="00A74319" w:rsidRDefault="00A74319" w:rsidP="00A74319">
      <w:pPr>
        <w:ind w:firstLine="708"/>
        <w:rPr>
          <w:b/>
          <w:bCs/>
          <w:i/>
          <w:iCs/>
        </w:rPr>
      </w:pPr>
    </w:p>
    <w:p w14:paraId="7404B871" w14:textId="77777777" w:rsidR="00A74319" w:rsidRDefault="00A74319" w:rsidP="00A74319">
      <w:pPr>
        <w:ind w:firstLine="708"/>
        <w:rPr>
          <w:i/>
          <w:iCs/>
        </w:rPr>
      </w:pPr>
      <w:r w:rsidRPr="001F7267">
        <w:rPr>
          <w:b/>
          <w:bCs/>
          <w:i/>
          <w:iCs/>
        </w:rPr>
        <w:t>pkt. g)</w:t>
      </w:r>
      <w:r w:rsidRPr="001F7267">
        <w:rPr>
          <w:i/>
          <w:iCs/>
        </w:rPr>
        <w:t xml:space="preserve"> </w:t>
      </w:r>
      <w:proofErr w:type="spellStart"/>
      <w:r w:rsidRPr="001F7267">
        <w:rPr>
          <w:i/>
          <w:iCs/>
        </w:rPr>
        <w:t>vesentlig</w:t>
      </w:r>
      <w:proofErr w:type="spellEnd"/>
      <w:r w:rsidRPr="001F7267">
        <w:rPr>
          <w:i/>
          <w:iCs/>
        </w:rPr>
        <w:t xml:space="preserve"> </w:t>
      </w:r>
      <w:proofErr w:type="spellStart"/>
      <w:r w:rsidRPr="001F7267">
        <w:rPr>
          <w:i/>
          <w:iCs/>
        </w:rPr>
        <w:t>forurensning</w:t>
      </w:r>
      <w:proofErr w:type="spellEnd"/>
      <w:r w:rsidRPr="001F7267">
        <w:rPr>
          <w:i/>
          <w:iCs/>
        </w:rPr>
        <w:t xml:space="preserve"> eller </w:t>
      </w:r>
      <w:proofErr w:type="spellStart"/>
      <w:r w:rsidRPr="001F7267">
        <w:rPr>
          <w:i/>
          <w:iCs/>
        </w:rPr>
        <w:t>klimagassutslipp</w:t>
      </w:r>
      <w:proofErr w:type="spellEnd"/>
    </w:p>
    <w:p w14:paraId="4C49092F" w14:textId="77777777" w:rsidR="002F6433" w:rsidRDefault="002F6433" w:rsidP="00A74319"/>
    <w:p w14:paraId="7424B232" w14:textId="05313849" w:rsidR="00A74319" w:rsidRDefault="00A74319" w:rsidP="00A74319">
      <w:r w:rsidRPr="00372E53">
        <w:t>Planen legg ikkje opp til tiltak som vil føre til vesentleg forureining eller klimagassutslepp. Omsynet til eventuelle utslepp skal ivaretakast gjennom føresegnene i forureiningslova med tilhøyrande forskrifter.</w:t>
      </w:r>
    </w:p>
    <w:p w14:paraId="3ED51EC7" w14:textId="77777777" w:rsidR="00A74319" w:rsidRDefault="00A74319" w:rsidP="00A74319">
      <w:pPr>
        <w:ind w:firstLine="708"/>
        <w:rPr>
          <w:b/>
          <w:bCs/>
          <w:i/>
          <w:iCs/>
        </w:rPr>
      </w:pPr>
    </w:p>
    <w:p w14:paraId="110A8074" w14:textId="77777777" w:rsidR="00A74319" w:rsidRDefault="00A74319" w:rsidP="00A74319">
      <w:pPr>
        <w:ind w:firstLine="708"/>
        <w:rPr>
          <w:i/>
          <w:iCs/>
        </w:rPr>
      </w:pPr>
      <w:r w:rsidRPr="004E1924">
        <w:rPr>
          <w:b/>
          <w:bCs/>
          <w:i/>
          <w:iCs/>
        </w:rPr>
        <w:t>pkt. h)</w:t>
      </w:r>
      <w:r w:rsidRPr="004E1924">
        <w:rPr>
          <w:i/>
          <w:iCs/>
        </w:rPr>
        <w:t xml:space="preserve"> risiko for </w:t>
      </w:r>
      <w:proofErr w:type="spellStart"/>
      <w:r w:rsidRPr="004E1924">
        <w:rPr>
          <w:i/>
          <w:iCs/>
        </w:rPr>
        <w:t>alvorlige</w:t>
      </w:r>
      <w:proofErr w:type="spellEnd"/>
      <w:r w:rsidRPr="004E1924">
        <w:rPr>
          <w:i/>
          <w:iCs/>
        </w:rPr>
        <w:t xml:space="preserve"> ulykker som en følge av </w:t>
      </w:r>
      <w:proofErr w:type="spellStart"/>
      <w:r w:rsidRPr="004E1924">
        <w:rPr>
          <w:i/>
          <w:iCs/>
        </w:rPr>
        <w:t>naturfarer</w:t>
      </w:r>
      <w:proofErr w:type="spellEnd"/>
      <w:r w:rsidRPr="004E1924">
        <w:rPr>
          <w:i/>
          <w:iCs/>
        </w:rPr>
        <w:t xml:space="preserve"> som ras, skred eller </w:t>
      </w:r>
      <w:proofErr w:type="spellStart"/>
      <w:r w:rsidRPr="004E1924">
        <w:rPr>
          <w:i/>
          <w:iCs/>
        </w:rPr>
        <w:t>flom</w:t>
      </w:r>
      <w:proofErr w:type="spellEnd"/>
    </w:p>
    <w:p w14:paraId="15F4D1B2" w14:textId="77777777" w:rsidR="001B1D2B" w:rsidRDefault="001B1D2B" w:rsidP="00A74319"/>
    <w:p w14:paraId="5AEE928B" w14:textId="6F6BCF18" w:rsidR="00A74319" w:rsidRDefault="00A74319" w:rsidP="00A74319">
      <w:r>
        <w:t xml:space="preserve">I 2023 utarbeidde NVE ei skredfarekartlegging for Årdal kommune som inkluderer planområdet. Kartlegginga viser at arealet ikkje er utsett for nokon form for skredfare. </w:t>
      </w:r>
    </w:p>
    <w:p w14:paraId="39D7BEC1" w14:textId="77777777" w:rsidR="001B1D2B" w:rsidRDefault="001B1D2B" w:rsidP="00A74319"/>
    <w:p w14:paraId="0D78C560" w14:textId="7CBFECF0" w:rsidR="00A74319" w:rsidRDefault="00A74319" w:rsidP="00A74319">
      <w:r>
        <w:t>Plano</w:t>
      </w:r>
      <w:r w:rsidRPr="00110076">
        <w:t>mrådet inngår i flaumsonekartlegging utarbeidd av NVE i 2013, som viser at det ligg trygt i forhold til flaumfare, inkludert 20-årsfl</w:t>
      </w:r>
      <w:r w:rsidR="00F40E1E">
        <w:t>au</w:t>
      </w:r>
      <w:r w:rsidRPr="00110076">
        <w:t>m, 200-årsfl</w:t>
      </w:r>
      <w:r w:rsidR="00F40E1E">
        <w:t>au</w:t>
      </w:r>
      <w:r w:rsidRPr="00110076">
        <w:t>m med klimapåslag og 1000-</w:t>
      </w:r>
      <w:r w:rsidRPr="00110076">
        <w:lastRenderedPageBreak/>
        <w:t>årsfl</w:t>
      </w:r>
      <w:r w:rsidR="00F40E1E">
        <w:t>au</w:t>
      </w:r>
      <w:r w:rsidRPr="00110076">
        <w:t xml:space="preserve">m. Sjølve omsorgssenteret er å anse som eit S3-tiltak der største nominelle sannsyn for flaum ikkje må overskride 1/1000. I </w:t>
      </w:r>
      <w:proofErr w:type="spellStart"/>
      <w:r w:rsidRPr="00110076">
        <w:t>NVEs</w:t>
      </w:r>
      <w:proofErr w:type="spellEnd"/>
      <w:r w:rsidRPr="00110076">
        <w:t xml:space="preserve"> </w:t>
      </w:r>
      <w:r w:rsidR="00AD25CD">
        <w:t>aktsemdskart for flaum</w:t>
      </w:r>
      <w:r w:rsidRPr="00110076">
        <w:t xml:space="preserve"> er </w:t>
      </w:r>
      <w:proofErr w:type="spellStart"/>
      <w:r w:rsidR="00647CE2">
        <w:t>kun</w:t>
      </w:r>
      <w:proofErr w:type="spellEnd"/>
      <w:r w:rsidR="00647CE2">
        <w:t xml:space="preserve"> </w:t>
      </w:r>
      <w:r w:rsidRPr="00110076">
        <w:t>ein mindre del av planområdet</w:t>
      </w:r>
      <w:r w:rsidR="00693D05">
        <w:t xml:space="preserve"> </w:t>
      </w:r>
      <w:proofErr w:type="spellStart"/>
      <w:r w:rsidR="00693D05">
        <w:t>berørt</w:t>
      </w:r>
      <w:proofErr w:type="spellEnd"/>
      <w:r w:rsidR="000C712A">
        <w:t xml:space="preserve"> langs grøntområde/elva i vest</w:t>
      </w:r>
      <w:r w:rsidRPr="00110076">
        <w:t xml:space="preserve">, der det ikkje skal førast opp ny bygningsmasse </w:t>
      </w:r>
      <w:r w:rsidR="00693D05">
        <w:t>knytt til</w:t>
      </w:r>
      <w:r w:rsidRPr="00110076">
        <w:t xml:space="preserve"> omsorgssenteret.</w:t>
      </w:r>
      <w:r w:rsidR="000C712A">
        <w:t xml:space="preserve"> </w:t>
      </w:r>
      <w:r w:rsidRPr="00110076">
        <w:t>Kartverket sitt kart for havnivåstiging og ekstreme vasstandsnivå viser at arealet ligg trygt i forhold til stormflod med klimapåslag fram mot år 2150.</w:t>
      </w:r>
    </w:p>
    <w:p w14:paraId="298EEF6B" w14:textId="77777777" w:rsidR="006D17B9" w:rsidRDefault="006D17B9" w:rsidP="00A74319"/>
    <w:p w14:paraId="6D38B669" w14:textId="3174AF7B" w:rsidR="00A74319" w:rsidRDefault="00A74319" w:rsidP="00A74319">
      <w:r>
        <w:t xml:space="preserve">Det er gjennomført ei vurdering av områdestabilitet etter </w:t>
      </w:r>
      <w:proofErr w:type="spellStart"/>
      <w:r>
        <w:t>NVEs</w:t>
      </w:r>
      <w:proofErr w:type="spellEnd"/>
      <w:r>
        <w:t xml:space="preserve"> rettleiar 2019/1.</w:t>
      </w:r>
      <w:r w:rsidR="000E2F18">
        <w:t xml:space="preserve"> </w:t>
      </w:r>
      <w:r>
        <w:t>Det vert konkludert med at planområdet ikkje er lausneområde eller utløpsområde for områdeskred.</w:t>
      </w:r>
    </w:p>
    <w:p w14:paraId="33BABF60" w14:textId="77777777" w:rsidR="00A74319" w:rsidRDefault="00A74319" w:rsidP="00A74319">
      <w:pPr>
        <w:rPr>
          <w:highlight w:val="yellow"/>
        </w:rPr>
      </w:pPr>
    </w:p>
    <w:p w14:paraId="1E4C88A3" w14:textId="77777777" w:rsidR="00A74319" w:rsidRDefault="00A74319" w:rsidP="00A74319">
      <w:pPr>
        <w:rPr>
          <w:b/>
          <w:bCs/>
        </w:rPr>
      </w:pPr>
      <w:r w:rsidRPr="00110076">
        <w:t xml:space="preserve">Dei andre punkta i § 10 i forskrifta gjeld kriterium </w:t>
      </w:r>
      <w:r>
        <w:t>som er vurderte</w:t>
      </w:r>
      <w:r w:rsidRPr="00110076">
        <w:t xml:space="preserve"> til å </w:t>
      </w:r>
      <w:r>
        <w:t xml:space="preserve">ikkje </w:t>
      </w:r>
      <w:r w:rsidRPr="00110076">
        <w:t>vere relevante for planområdet.</w:t>
      </w:r>
    </w:p>
    <w:p w14:paraId="7922A8FB" w14:textId="77777777" w:rsidR="00A74319" w:rsidRDefault="00A74319" w:rsidP="00A74319">
      <w:pPr>
        <w:rPr>
          <w:b/>
          <w:bCs/>
        </w:rPr>
      </w:pPr>
    </w:p>
    <w:p w14:paraId="41B9A83C" w14:textId="77777777" w:rsidR="00A74319" w:rsidRDefault="00A74319" w:rsidP="00A74319">
      <w:pPr>
        <w:rPr>
          <w:b/>
          <w:bCs/>
        </w:rPr>
      </w:pPr>
      <w:r w:rsidRPr="00255BEE">
        <w:rPr>
          <w:b/>
          <w:bCs/>
        </w:rPr>
        <w:t xml:space="preserve">Konklusjon </w:t>
      </w:r>
    </w:p>
    <w:p w14:paraId="0A77D3CD" w14:textId="23B85D05" w:rsidR="00A74319" w:rsidRDefault="00A74319" w:rsidP="00A74319">
      <w:r w:rsidRPr="003200AA">
        <w:t>Det ligg ikkje føre informasjon som tilseier at planarbeidet får vesentlege verknader. Etter ei samla vurdering, ut frå det ovannemnde, vurderast det at dei særskilte utgreiings- og handsamingsreglane for konsekvensutgreiingar ikkje gjer seg gjeldande for plano</w:t>
      </w:r>
      <w:r w:rsidR="00D34007">
        <w:t>mr</w:t>
      </w:r>
      <w:r w:rsidRPr="003200AA">
        <w:t>åde</w:t>
      </w:r>
      <w:r>
        <w:t>t.</w:t>
      </w:r>
    </w:p>
    <w:p w14:paraId="32051652" w14:textId="77777777" w:rsidR="00A74319" w:rsidRDefault="00A74319" w:rsidP="00A74319"/>
    <w:p w14:paraId="08362022" w14:textId="36517714" w:rsidR="00A74319" w:rsidRPr="001A2E68" w:rsidRDefault="00A74319" w:rsidP="00A74319">
      <w:r w:rsidRPr="00372E53">
        <w:t xml:space="preserve">For å ivareta omsynet til samråd vert det lagt opp til at Årdal kommune gjennomfører medverknad </w:t>
      </w:r>
      <w:r w:rsidR="00D34007">
        <w:t xml:space="preserve">særskilt </w:t>
      </w:r>
      <w:r>
        <w:t>retta mot barn- og unges interesser.</w:t>
      </w:r>
    </w:p>
    <w:p w14:paraId="5EEB0D2C" w14:textId="77777777" w:rsidR="00D9162E" w:rsidRPr="00ED7181" w:rsidRDefault="00D9162E">
      <w:pPr>
        <w:rPr>
          <w:sz w:val="24"/>
          <w:szCs w:val="24"/>
          <w:lang w:val="nb-NO"/>
        </w:rPr>
      </w:pPr>
    </w:p>
    <w:p w14:paraId="7A652966" w14:textId="77777777" w:rsidR="00D9162E" w:rsidRPr="00ED7181" w:rsidRDefault="00D9162E">
      <w:pPr>
        <w:outlineLvl w:val="0"/>
        <w:rPr>
          <w:sz w:val="24"/>
          <w:szCs w:val="24"/>
          <w:lang w:val="nb-NO"/>
        </w:rPr>
      </w:pPr>
    </w:p>
    <w:p w14:paraId="031417B3" w14:textId="77777777" w:rsidR="00D9162E" w:rsidRPr="00ED7181" w:rsidRDefault="00D9162E">
      <w:pPr>
        <w:outlineLvl w:val="0"/>
        <w:rPr>
          <w:sz w:val="24"/>
          <w:szCs w:val="24"/>
          <w:lang w:val="nb-NO"/>
        </w:rPr>
      </w:pPr>
    </w:p>
    <w:p w14:paraId="34DDD5BE" w14:textId="77777777" w:rsidR="00D9162E" w:rsidRPr="00ED7181" w:rsidRDefault="00EC63F0">
      <w:pPr>
        <w:rPr>
          <w:sz w:val="24"/>
          <w:szCs w:val="24"/>
          <w:lang w:val="nb-NO"/>
        </w:rPr>
      </w:pPr>
      <w:sdt>
        <w:sdtPr>
          <w:rPr>
            <w:noProof/>
            <w:sz w:val="24"/>
            <w:szCs w:val="24"/>
            <w:lang w:val="nb-NO"/>
          </w:rPr>
          <w:alias w:val="Sbr_Navn"/>
          <w:tag w:val="Sbr_Navn"/>
          <w:id w:val="1517290"/>
          <w:lock w:val="sdtLocked"/>
          <w:dataBinding w:xpath="/document/body/Sbr_Navn" w:storeItemID="{4E972308-67ED-42EE-B557-EF549AB25256}"/>
          <w:text/>
        </w:sdtPr>
        <w:sdtEndPr/>
        <w:sdtContent>
          <w:bookmarkStart w:id="11" w:name="Sbr_Navn"/>
          <w:r w:rsidR="00A44B7B" w:rsidRPr="002D3338">
            <w:rPr>
              <w:noProof/>
              <w:sz w:val="24"/>
              <w:szCs w:val="24"/>
              <w:lang w:val="nb-NO"/>
            </w:rPr>
            <w:t>Martin Ramsland Stensaker</w:t>
          </w:r>
        </w:sdtContent>
      </w:sdt>
      <w:bookmarkEnd w:id="11"/>
    </w:p>
    <w:p w14:paraId="3D5D97D8" w14:textId="77777777" w:rsidR="00D9162E" w:rsidRDefault="00EC63F0" w:rsidP="005170D6">
      <w:pPr>
        <w:rPr>
          <w:noProof/>
          <w:sz w:val="24"/>
          <w:szCs w:val="24"/>
          <w:lang w:val="nb-NO"/>
        </w:rPr>
      </w:pPr>
      <w:sdt>
        <w:sdtPr>
          <w:rPr>
            <w:noProof/>
            <w:sz w:val="24"/>
            <w:szCs w:val="24"/>
            <w:lang w:val="nb-NO"/>
          </w:rPr>
          <w:alias w:val="Sbr_Tittel"/>
          <w:tag w:val="Sbr_Tittel"/>
          <w:id w:val="50533527"/>
          <w:lock w:val="sdtLocked"/>
          <w:dataBinding w:xpath="/document/body/Sbr_Tittel" w:storeItemID="{4E972308-67ED-42EE-B557-EF549AB25256}"/>
          <w:text/>
        </w:sdtPr>
        <w:sdtEndPr/>
        <w:sdtContent>
          <w:bookmarkStart w:id="12" w:name="Sbr_Tittel"/>
          <w:r w:rsidR="00A44B7B" w:rsidRPr="002D3338">
            <w:rPr>
              <w:noProof/>
              <w:sz w:val="24"/>
              <w:szCs w:val="24"/>
              <w:lang w:val="nb-NO"/>
            </w:rPr>
            <w:t>Kommuneplanleggjar</w:t>
          </w:r>
        </w:sdtContent>
      </w:sdt>
      <w:bookmarkEnd w:id="12"/>
    </w:p>
    <w:sectPr w:rsidR="00D9162E" w:rsidSect="00EB6331">
      <w:footerReference w:type="even" r:id="rId8"/>
      <w:footerReference w:type="default" r:id="rId9"/>
      <w:headerReference w:type="first" r:id="rId10"/>
      <w:footerReference w:type="first" r:id="rId11"/>
      <w:type w:val="continuous"/>
      <w:pgSz w:w="11907" w:h="16840"/>
      <w:pgMar w:top="567" w:right="1418" w:bottom="1418" w:left="1418" w:header="708" w:footer="708"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C6CEF" w14:textId="77777777" w:rsidR="002B11DD" w:rsidRDefault="002B11DD">
      <w:r>
        <w:separator/>
      </w:r>
    </w:p>
  </w:endnote>
  <w:endnote w:type="continuationSeparator" w:id="0">
    <w:p w14:paraId="60014DB8" w14:textId="77777777" w:rsidR="002B11DD" w:rsidRDefault="002B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439B7" w14:textId="77777777" w:rsidR="00292365" w:rsidRDefault="00CC6475">
    <w:pPr>
      <w:pStyle w:val="Bunntekst"/>
      <w:framePr w:wrap="around" w:vAnchor="text" w:hAnchor="margin" w:xAlign="right" w:y="1"/>
      <w:rPr>
        <w:rStyle w:val="Sidetall"/>
      </w:rPr>
    </w:pPr>
    <w:r>
      <w:rPr>
        <w:rStyle w:val="Sidetall"/>
      </w:rPr>
      <w:fldChar w:fldCharType="begin"/>
    </w:r>
    <w:r w:rsidR="00292365">
      <w:rPr>
        <w:rStyle w:val="Sidetall"/>
      </w:rPr>
      <w:instrText xml:space="preserve">PAGE  </w:instrText>
    </w:r>
    <w:r>
      <w:rPr>
        <w:rStyle w:val="Sidetall"/>
      </w:rPr>
      <w:fldChar w:fldCharType="end"/>
    </w:r>
  </w:p>
  <w:p w14:paraId="7B970522" w14:textId="77777777" w:rsidR="00292365" w:rsidRDefault="00292365">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759C0" w14:textId="77777777" w:rsidR="00292365" w:rsidRDefault="00CC6475">
    <w:pPr>
      <w:pStyle w:val="Bunntekst"/>
      <w:framePr w:wrap="around" w:vAnchor="text" w:hAnchor="margin" w:xAlign="right" w:y="1"/>
      <w:rPr>
        <w:rStyle w:val="Sidetall"/>
      </w:rPr>
    </w:pPr>
    <w:r>
      <w:rPr>
        <w:rStyle w:val="Sidetall"/>
      </w:rPr>
      <w:fldChar w:fldCharType="begin"/>
    </w:r>
    <w:r w:rsidR="00292365">
      <w:rPr>
        <w:rStyle w:val="Sidetall"/>
      </w:rPr>
      <w:instrText xml:space="preserve">PAGE  </w:instrText>
    </w:r>
    <w:r>
      <w:rPr>
        <w:rStyle w:val="Sidetall"/>
      </w:rPr>
      <w:fldChar w:fldCharType="separate"/>
    </w:r>
    <w:r w:rsidR="00292365">
      <w:rPr>
        <w:rStyle w:val="Sidetall"/>
      </w:rPr>
      <w:t>2</w:t>
    </w:r>
    <w:r>
      <w:rPr>
        <w:rStyle w:val="Sidetall"/>
      </w:rPr>
      <w:fldChar w:fldCharType="end"/>
    </w:r>
  </w:p>
  <w:p w14:paraId="3DAAF27E" w14:textId="77777777" w:rsidR="00292365" w:rsidRDefault="00292365">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11871"/>
      <w:docPartObj>
        <w:docPartGallery w:val="Page Numbers (Bottom of Page)"/>
        <w:docPartUnique/>
      </w:docPartObj>
    </w:sdtPr>
    <w:sdtEndPr/>
    <w:sdtContent>
      <w:p w14:paraId="6B167754" w14:textId="77777777" w:rsidR="005170D6" w:rsidRDefault="005B073D">
        <w:pPr>
          <w:pStyle w:val="Bunntekst"/>
        </w:pPr>
        <w:r>
          <w:fldChar w:fldCharType="begin"/>
        </w:r>
        <w:r>
          <w:instrText xml:space="preserve"> PAGE   \* MERGEFORMAT </w:instrText>
        </w:r>
        <w:r>
          <w:fldChar w:fldCharType="separate"/>
        </w:r>
        <w:r w:rsidR="005170D6">
          <w:t>1</w:t>
        </w:r>
        <w:r>
          <w:fldChar w:fldCharType="end"/>
        </w:r>
      </w:p>
    </w:sdtContent>
  </w:sdt>
  <w:p w14:paraId="57ECD071" w14:textId="77777777" w:rsidR="005170D6" w:rsidRDefault="005170D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ED1A7" w14:textId="77777777" w:rsidR="002B11DD" w:rsidRDefault="002B11DD">
      <w:r>
        <w:separator/>
      </w:r>
    </w:p>
  </w:footnote>
  <w:footnote w:type="continuationSeparator" w:id="0">
    <w:p w14:paraId="2621A4DE" w14:textId="77777777" w:rsidR="002B11DD" w:rsidRDefault="002B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346" w:type="dxa"/>
      <w:tblLayout w:type="fixed"/>
      <w:tblCellMar>
        <w:left w:w="70" w:type="dxa"/>
        <w:right w:w="70" w:type="dxa"/>
      </w:tblCellMar>
      <w:tblLook w:val="0000" w:firstRow="0" w:lastRow="0" w:firstColumn="0" w:lastColumn="0" w:noHBand="0" w:noVBand="0"/>
    </w:tblPr>
    <w:tblGrid>
      <w:gridCol w:w="3827"/>
      <w:gridCol w:w="4037"/>
    </w:tblGrid>
    <w:tr w:rsidR="00292365" w14:paraId="2AB1F76B" w14:textId="77777777">
      <w:trPr>
        <w:cantSplit/>
      </w:trPr>
      <w:tc>
        <w:tcPr>
          <w:tcW w:w="3827" w:type="dxa"/>
          <w:tcBorders>
            <w:bottom w:val="single" w:sz="4" w:space="0" w:color="auto"/>
          </w:tcBorders>
        </w:tcPr>
        <w:p w14:paraId="57977D7E" w14:textId="2EBF0167" w:rsidR="00292365" w:rsidRDefault="005B073D">
          <w:pPr>
            <w:pStyle w:val="Topptekst"/>
            <w:spacing w:line="240" w:lineRule="auto"/>
            <w:rPr>
              <w:rFonts w:ascii="Calibri" w:hAnsi="Calibri"/>
              <w:b/>
              <w:sz w:val="32"/>
              <w:szCs w:val="32"/>
            </w:rPr>
          </w:pPr>
          <w:r>
            <w:rPr>
              <w:rFonts w:ascii="Calibri" w:hAnsi="Calibri"/>
              <w:b/>
              <w:noProof/>
              <w:sz w:val="32"/>
              <w:szCs w:val="32"/>
              <w:lang w:val="nb-NO"/>
            </w:rPr>
            <mc:AlternateContent>
              <mc:Choice Requires="wps">
                <w:drawing>
                  <wp:anchor distT="0" distB="0" distL="114300" distR="114300" simplePos="0" relativeHeight="251657728" behindDoc="0" locked="0" layoutInCell="1" allowOverlap="1" wp14:anchorId="30C89488" wp14:editId="1001C3BE">
                    <wp:simplePos x="0" y="0"/>
                    <wp:positionH relativeFrom="column">
                      <wp:posOffset>-1071245</wp:posOffset>
                    </wp:positionH>
                    <wp:positionV relativeFrom="paragraph">
                      <wp:posOffset>-116205</wp:posOffset>
                    </wp:positionV>
                    <wp:extent cx="1082040" cy="9753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97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6E120" w14:textId="77777777" w:rsidR="00292365" w:rsidRDefault="006D5DF2">
                                <w:r>
                                  <w:rPr>
                                    <w:noProof/>
                                    <w:lang w:eastAsia="nn-NO"/>
                                  </w:rPr>
                                  <w:drawing>
                                    <wp:inline distT="0" distB="0" distL="0" distR="0" wp14:anchorId="76807E51" wp14:editId="3A7AD7CC">
                                      <wp:extent cx="899160" cy="88392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839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C89488" id="_x0000_t202" coordsize="21600,21600" o:spt="202" path="m,l,21600r21600,l21600,xe">
                    <v:stroke joinstyle="miter"/>
                    <v:path gradientshapeok="t" o:connecttype="rect"/>
                  </v:shapetype>
                  <v:shape id="Text Box 4" o:spid="_x0000_s1027" type="#_x0000_t202" style="position:absolute;margin-left:-84.35pt;margin-top:-9.15pt;width:85.2pt;height:76.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" stroked="f">
                    <v:textbox style="mso-fit-shape-to-text:t">
                      <w:txbxContent>
                        <w:p w14:paraId="19F6E120" w14:textId="77777777" w:rsidR="00292365" w:rsidRDefault="006D5DF2">
                          <w:r>
                            <w:rPr>
                              <w:noProof/>
                              <w:lang w:eastAsia="nn-NO"/>
                            </w:rPr>
                            <w:drawing>
                              <wp:inline distT="0" distB="0" distL="0" distR="0" wp14:anchorId="76807E51" wp14:editId="3A7AD7CC">
                                <wp:extent cx="899160" cy="88392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 cy="883920"/>
                                        </a:xfrm>
                                        <a:prstGeom prst="rect">
                                          <a:avLst/>
                                        </a:prstGeom>
                                        <a:noFill/>
                                        <a:ln>
                                          <a:noFill/>
                                        </a:ln>
                                      </pic:spPr>
                                    </pic:pic>
                                  </a:graphicData>
                                </a:graphic>
                              </wp:inline>
                            </w:drawing>
                          </w:r>
                        </w:p>
                      </w:txbxContent>
                    </v:textbox>
                  </v:shape>
                </w:pict>
              </mc:Fallback>
            </mc:AlternateContent>
          </w:r>
          <w:r w:rsidR="00292365" w:rsidRPr="006A3366">
            <w:rPr>
              <w:rFonts w:ascii="Calibri" w:hAnsi="Calibri"/>
              <w:b/>
              <w:noProof/>
              <w:sz w:val="32"/>
              <w:szCs w:val="32"/>
              <w:lang w:eastAsia="nn-NO"/>
            </w:rPr>
            <w:t>Årdal kommune</w:t>
          </w:r>
          <w:r w:rsidR="00292365" w:rsidRPr="006A3366">
            <w:rPr>
              <w:rFonts w:ascii="Calibri" w:hAnsi="Calibri"/>
              <w:b/>
              <w:sz w:val="32"/>
              <w:szCs w:val="32"/>
            </w:rPr>
            <w:t xml:space="preserve"> </w:t>
          </w:r>
        </w:p>
        <w:p w14:paraId="69B634DF" w14:textId="77777777" w:rsidR="00292365" w:rsidRPr="006A3366" w:rsidRDefault="00292365">
          <w:pPr>
            <w:pStyle w:val="Topptekst"/>
            <w:spacing w:line="240" w:lineRule="auto"/>
            <w:rPr>
              <w:rFonts w:ascii="Calibri" w:hAnsi="Calibri"/>
              <w:b/>
              <w:sz w:val="32"/>
              <w:szCs w:val="32"/>
            </w:rPr>
          </w:pPr>
          <w:r w:rsidRPr="006A3366">
            <w:rPr>
              <w:rFonts w:ascii="Calibri" w:hAnsi="Calibri"/>
              <w:b/>
              <w:sz w:val="32"/>
              <w:szCs w:val="32"/>
            </w:rPr>
            <w:t>NOTAT</w:t>
          </w:r>
        </w:p>
      </w:tc>
      <w:tc>
        <w:tcPr>
          <w:tcW w:w="4037" w:type="dxa"/>
          <w:tcBorders>
            <w:bottom w:val="single" w:sz="4" w:space="0" w:color="auto"/>
          </w:tcBorders>
        </w:tcPr>
        <w:p w14:paraId="0E1730A6" w14:textId="77777777" w:rsidR="00292365" w:rsidRPr="005E2F97" w:rsidRDefault="00292365" w:rsidP="005E2F97">
          <w:pPr>
            <w:pStyle w:val="Topptekst"/>
            <w:spacing w:line="240" w:lineRule="auto"/>
            <w:jc w:val="right"/>
            <w:rPr>
              <w:rFonts w:ascii="Calibri" w:hAnsi="Calibri"/>
              <w:b/>
              <w:sz w:val="40"/>
            </w:rPr>
          </w:pPr>
          <w:r w:rsidRPr="005E2F97">
            <w:rPr>
              <w:rFonts w:ascii="Calibri" w:hAnsi="Calibri"/>
              <w:b/>
              <w:sz w:val="40"/>
            </w:rPr>
            <w:t xml:space="preserve"> </w:t>
          </w:r>
        </w:p>
      </w:tc>
    </w:tr>
    <w:tr w:rsidR="00292365" w14:paraId="1C43DD0D" w14:textId="77777777">
      <w:trPr>
        <w:cantSplit/>
        <w:trHeight w:val="240"/>
      </w:trPr>
      <w:tc>
        <w:tcPr>
          <w:tcW w:w="3827" w:type="dxa"/>
        </w:tcPr>
        <w:p w14:paraId="086D96AC" w14:textId="77777777" w:rsidR="00292365" w:rsidRPr="005E2F97" w:rsidRDefault="00292365">
          <w:pPr>
            <w:pStyle w:val="Topptekst"/>
            <w:spacing w:line="240" w:lineRule="auto"/>
            <w:rPr>
              <w:rFonts w:ascii="Calibri" w:hAnsi="Calibri"/>
            </w:rPr>
          </w:pPr>
        </w:p>
      </w:tc>
      <w:tc>
        <w:tcPr>
          <w:tcW w:w="4037" w:type="dxa"/>
        </w:tcPr>
        <w:p w14:paraId="6F39ECF1" w14:textId="77777777" w:rsidR="00292365" w:rsidRPr="00AD064F" w:rsidRDefault="00EC63F0" w:rsidP="00270BAB">
          <w:pPr>
            <w:pStyle w:val="Topptekst"/>
            <w:spacing w:line="240" w:lineRule="auto"/>
            <w:jc w:val="right"/>
            <w:rPr>
              <w:rFonts w:ascii="Calibri" w:hAnsi="Calibri"/>
              <w:b/>
              <w:caps w:val="0"/>
              <w:sz w:val="32"/>
            </w:rPr>
          </w:pPr>
          <w:sdt>
            <w:sdtPr>
              <w:rPr>
                <w:rFonts w:ascii="Calibri" w:hAnsi="Calibri"/>
                <w:b/>
                <w:caps w:val="0"/>
                <w:noProof/>
                <w:sz w:val="32"/>
              </w:rPr>
              <w:alias w:val="Sse_Navn"/>
              <w:tag w:val="Sse_Navn"/>
              <w:id w:val="90922949"/>
              <w:lock w:val="sdtLocked"/>
              <w:dataBinding w:xpath="/document/header/Sse_Navn" w:storeItemID="{4E972308-67ED-42EE-B557-EF549AB25256}"/>
              <w:text/>
            </w:sdtPr>
            <w:sdtEndPr/>
            <w:sdtContent>
              <w:bookmarkStart w:id="13" w:name="Sse_Navn"/>
              <w:r w:rsidR="00A44B7B" w:rsidRPr="00AD064F">
                <w:rPr>
                  <w:rFonts w:ascii="Calibri" w:hAnsi="Calibri"/>
                  <w:b/>
                  <w:caps w:val="0"/>
                  <w:noProof/>
                  <w:sz w:val="32"/>
                </w:rPr>
                <w:t>Plan og utvikling</w:t>
              </w:r>
            </w:sdtContent>
          </w:sdt>
          <w:bookmarkEnd w:id="13"/>
        </w:p>
      </w:tc>
    </w:tr>
  </w:tbl>
  <w:p w14:paraId="72840D2B" w14:textId="77777777" w:rsidR="00292365" w:rsidRDefault="00292365">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A3"/>
    <w:rsid w:val="000046DC"/>
    <w:rsid w:val="000C4918"/>
    <w:rsid w:val="000C6D4F"/>
    <w:rsid w:val="000C712A"/>
    <w:rsid w:val="000D2A90"/>
    <w:rsid w:val="000E19B8"/>
    <w:rsid w:val="000E2F18"/>
    <w:rsid w:val="001538D6"/>
    <w:rsid w:val="001642B1"/>
    <w:rsid w:val="001A61AC"/>
    <w:rsid w:val="001B1D2B"/>
    <w:rsid w:val="001F6643"/>
    <w:rsid w:val="00230E7B"/>
    <w:rsid w:val="0026101A"/>
    <w:rsid w:val="002648DE"/>
    <w:rsid w:val="00270BAB"/>
    <w:rsid w:val="002823B8"/>
    <w:rsid w:val="00292365"/>
    <w:rsid w:val="00294188"/>
    <w:rsid w:val="002B11DD"/>
    <w:rsid w:val="002B6D6B"/>
    <w:rsid w:val="002D1029"/>
    <w:rsid w:val="002E78B1"/>
    <w:rsid w:val="002F6433"/>
    <w:rsid w:val="00311897"/>
    <w:rsid w:val="00311EED"/>
    <w:rsid w:val="00313F25"/>
    <w:rsid w:val="0032498C"/>
    <w:rsid w:val="00334701"/>
    <w:rsid w:val="003521FC"/>
    <w:rsid w:val="00354BA8"/>
    <w:rsid w:val="00356B27"/>
    <w:rsid w:val="003C7BDB"/>
    <w:rsid w:val="003C7F21"/>
    <w:rsid w:val="003E5D45"/>
    <w:rsid w:val="003E607C"/>
    <w:rsid w:val="0044424F"/>
    <w:rsid w:val="00450A49"/>
    <w:rsid w:val="0045680B"/>
    <w:rsid w:val="00462B6E"/>
    <w:rsid w:val="004A3AEF"/>
    <w:rsid w:val="004C7DA3"/>
    <w:rsid w:val="004D001B"/>
    <w:rsid w:val="00501F11"/>
    <w:rsid w:val="005170D6"/>
    <w:rsid w:val="005308E6"/>
    <w:rsid w:val="005411E3"/>
    <w:rsid w:val="00557461"/>
    <w:rsid w:val="00584CDC"/>
    <w:rsid w:val="0059502E"/>
    <w:rsid w:val="005B073D"/>
    <w:rsid w:val="005B7A56"/>
    <w:rsid w:val="005C175A"/>
    <w:rsid w:val="005C7558"/>
    <w:rsid w:val="005E2F97"/>
    <w:rsid w:val="006412CE"/>
    <w:rsid w:val="006475C6"/>
    <w:rsid w:val="00647CE2"/>
    <w:rsid w:val="00693D05"/>
    <w:rsid w:val="006A3366"/>
    <w:rsid w:val="006C4CCB"/>
    <w:rsid w:val="006C637B"/>
    <w:rsid w:val="006D17B9"/>
    <w:rsid w:val="006D5DF2"/>
    <w:rsid w:val="007268A4"/>
    <w:rsid w:val="007346A7"/>
    <w:rsid w:val="0077553F"/>
    <w:rsid w:val="00787542"/>
    <w:rsid w:val="00793E22"/>
    <w:rsid w:val="007A514A"/>
    <w:rsid w:val="007A63D5"/>
    <w:rsid w:val="007D2295"/>
    <w:rsid w:val="007D4C5D"/>
    <w:rsid w:val="007E3F46"/>
    <w:rsid w:val="00814A03"/>
    <w:rsid w:val="00836A46"/>
    <w:rsid w:val="0084561D"/>
    <w:rsid w:val="00847738"/>
    <w:rsid w:val="00855AFB"/>
    <w:rsid w:val="00871E17"/>
    <w:rsid w:val="00894DD7"/>
    <w:rsid w:val="00895FAA"/>
    <w:rsid w:val="008B0DBF"/>
    <w:rsid w:val="008C46A6"/>
    <w:rsid w:val="008D5A8C"/>
    <w:rsid w:val="009628E1"/>
    <w:rsid w:val="009C58E3"/>
    <w:rsid w:val="009E4C67"/>
    <w:rsid w:val="009F08E5"/>
    <w:rsid w:val="009F119B"/>
    <w:rsid w:val="009F4507"/>
    <w:rsid w:val="00A10680"/>
    <w:rsid w:val="00A15A4D"/>
    <w:rsid w:val="00A22074"/>
    <w:rsid w:val="00A22AD5"/>
    <w:rsid w:val="00A24C64"/>
    <w:rsid w:val="00A44B7B"/>
    <w:rsid w:val="00A5087E"/>
    <w:rsid w:val="00A53C25"/>
    <w:rsid w:val="00A73153"/>
    <w:rsid w:val="00A74319"/>
    <w:rsid w:val="00A90F2E"/>
    <w:rsid w:val="00AA2533"/>
    <w:rsid w:val="00AA4C26"/>
    <w:rsid w:val="00AB173A"/>
    <w:rsid w:val="00AD064F"/>
    <w:rsid w:val="00AD25CD"/>
    <w:rsid w:val="00AF1D2E"/>
    <w:rsid w:val="00B01088"/>
    <w:rsid w:val="00B12FF7"/>
    <w:rsid w:val="00B17FAA"/>
    <w:rsid w:val="00B477EE"/>
    <w:rsid w:val="00B55F6D"/>
    <w:rsid w:val="00B72595"/>
    <w:rsid w:val="00B807F2"/>
    <w:rsid w:val="00B81F57"/>
    <w:rsid w:val="00B929F8"/>
    <w:rsid w:val="00BA7179"/>
    <w:rsid w:val="00BA7AE8"/>
    <w:rsid w:val="00BD19A2"/>
    <w:rsid w:val="00C13C76"/>
    <w:rsid w:val="00C467B4"/>
    <w:rsid w:val="00C57B86"/>
    <w:rsid w:val="00CC1B2E"/>
    <w:rsid w:val="00CC4FCE"/>
    <w:rsid w:val="00CC6475"/>
    <w:rsid w:val="00CD37BF"/>
    <w:rsid w:val="00CD69AE"/>
    <w:rsid w:val="00D04888"/>
    <w:rsid w:val="00D34007"/>
    <w:rsid w:val="00D554DC"/>
    <w:rsid w:val="00D9162E"/>
    <w:rsid w:val="00D94D19"/>
    <w:rsid w:val="00DA33D5"/>
    <w:rsid w:val="00DB49FA"/>
    <w:rsid w:val="00DD70F1"/>
    <w:rsid w:val="00E01740"/>
    <w:rsid w:val="00E149F8"/>
    <w:rsid w:val="00E44850"/>
    <w:rsid w:val="00E76344"/>
    <w:rsid w:val="00E82B6E"/>
    <w:rsid w:val="00EB6331"/>
    <w:rsid w:val="00EC63F0"/>
    <w:rsid w:val="00EC79D5"/>
    <w:rsid w:val="00ED7181"/>
    <w:rsid w:val="00F16025"/>
    <w:rsid w:val="00F3261B"/>
    <w:rsid w:val="00F40E1E"/>
    <w:rsid w:val="00F547DD"/>
    <w:rsid w:val="00F747ED"/>
    <w:rsid w:val="00FA33C8"/>
    <w:rsid w:val="00FA6DA8"/>
    <w:rsid w:val="00FE04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D472D"/>
  <w15:docId w15:val="{446230B0-1DBA-45BE-BAFB-33B20358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850"/>
    <w:pPr>
      <w:spacing w:line="276" w:lineRule="auto"/>
    </w:pPr>
    <w:rPr>
      <w:rFonts w:ascii="Arial" w:hAnsi="Arial"/>
      <w:sz w:val="22"/>
      <w:lang w:val="nn-NO"/>
    </w:rPr>
  </w:style>
  <w:style w:type="paragraph" w:styleId="Overskrift1">
    <w:name w:val="heading 1"/>
    <w:basedOn w:val="Normal"/>
    <w:next w:val="Normal"/>
    <w:link w:val="Overskrift1Tegn"/>
    <w:qFormat/>
    <w:rsid w:val="00A22AD5"/>
    <w:pPr>
      <w:keepNext/>
      <w:spacing w:before="120" w:after="120"/>
      <w:outlineLvl w:val="0"/>
    </w:pPr>
    <w:rPr>
      <w:b/>
      <w:smallCaps/>
      <w:sz w:val="28"/>
      <w:lang w:val="nb-NO"/>
    </w:rPr>
  </w:style>
  <w:style w:type="paragraph" w:styleId="Overskrift2">
    <w:name w:val="heading 2"/>
    <w:basedOn w:val="Normal"/>
    <w:next w:val="Normal"/>
    <w:link w:val="Overskrift2Tegn"/>
    <w:qFormat/>
    <w:rsid w:val="00DB49FA"/>
    <w:pPr>
      <w:keepNext/>
      <w:spacing w:before="240" w:after="60"/>
      <w:outlineLvl w:val="1"/>
    </w:pPr>
    <w:rPr>
      <w:rFonts w:cs="Arial"/>
      <w:b/>
      <w:bCs/>
      <w:iCs/>
      <w:smallCaps/>
      <w:sz w:val="24"/>
      <w:szCs w:val="28"/>
      <w:lang w:val="nb-NO"/>
    </w:rPr>
  </w:style>
  <w:style w:type="paragraph" w:styleId="Overskrift3">
    <w:name w:val="heading 3"/>
    <w:basedOn w:val="Normal"/>
    <w:next w:val="Normal"/>
    <w:link w:val="Overskrift3Tegn"/>
    <w:qFormat/>
    <w:rsid w:val="00A22AD5"/>
    <w:pPr>
      <w:keepNext/>
      <w:spacing w:before="360" w:after="120"/>
      <w:outlineLvl w:val="2"/>
    </w:pPr>
    <w:rPr>
      <w:rFonts w:cs="Arial"/>
      <w:b/>
      <w:bCs/>
      <w:szCs w:val="26"/>
      <w:lang w:val="nb-NO"/>
    </w:rPr>
  </w:style>
  <w:style w:type="paragraph" w:styleId="Overskrift4">
    <w:name w:val="heading 4"/>
    <w:basedOn w:val="Normal"/>
    <w:next w:val="Brdtekst"/>
    <w:rsid w:val="00292365"/>
    <w:pPr>
      <w:keepNext/>
      <w:keepLines/>
      <w:spacing w:line="240" w:lineRule="atLeast"/>
      <w:outlineLvl w:val="3"/>
    </w:pPr>
    <w:rPr>
      <w:smallCaps/>
      <w:kern w:val="20"/>
      <w:sz w:val="23"/>
    </w:rPr>
  </w:style>
  <w:style w:type="paragraph" w:styleId="Overskrift5">
    <w:name w:val="heading 5"/>
    <w:basedOn w:val="Normal"/>
    <w:next w:val="Brdtekst"/>
    <w:rsid w:val="00292365"/>
    <w:pPr>
      <w:keepNext/>
      <w:keepLines/>
      <w:spacing w:line="240" w:lineRule="atLeast"/>
      <w:outlineLvl w:val="4"/>
    </w:pPr>
    <w:rPr>
      <w:kern w:val="20"/>
      <w:sz w:val="24"/>
    </w:rPr>
  </w:style>
  <w:style w:type="paragraph" w:styleId="Overskrift6">
    <w:name w:val="heading 6"/>
    <w:basedOn w:val="Normal"/>
    <w:next w:val="Normal"/>
    <w:rsid w:val="00292365"/>
    <w:pPr>
      <w:keepNext/>
      <w:jc w:val="center"/>
      <w:outlineLvl w:val="5"/>
    </w:pPr>
    <w:rPr>
      <w:sz w:val="32"/>
    </w:rPr>
  </w:style>
  <w:style w:type="paragraph" w:styleId="Overskrift7">
    <w:name w:val="heading 7"/>
    <w:basedOn w:val="Normal"/>
    <w:next w:val="Normal"/>
    <w:rsid w:val="00292365"/>
    <w:pPr>
      <w:keepNext/>
      <w:tabs>
        <w:tab w:val="left" w:pos="851"/>
        <w:tab w:val="right" w:pos="9090"/>
      </w:tabs>
      <w:spacing w:before="240"/>
      <w:outlineLvl w:val="6"/>
    </w:pPr>
    <w:rPr>
      <w:b/>
      <w:sz w:val="32"/>
    </w:rPr>
  </w:style>
  <w:style w:type="paragraph" w:styleId="Overskrift8">
    <w:name w:val="heading 8"/>
    <w:basedOn w:val="Normal"/>
    <w:next w:val="Normal"/>
    <w:link w:val="Overskrift8Tegn"/>
    <w:rsid w:val="00292365"/>
    <w:pPr>
      <w:keepNext/>
      <w:numPr>
        <w:ilvl w:val="12"/>
      </w:numPr>
      <w:autoSpaceDN w:val="0"/>
      <w:outlineLvl w:val="7"/>
    </w:pPr>
    <w:rPr>
      <w:b/>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HeaderBase"/>
    <w:link w:val="BunntekstTegn"/>
    <w:autoRedefine/>
    <w:uiPriority w:val="99"/>
    <w:pPr>
      <w:tabs>
        <w:tab w:val="left" w:pos="1701"/>
        <w:tab w:val="left" w:pos="3402"/>
        <w:tab w:val="left" w:pos="5103"/>
        <w:tab w:val="left" w:pos="6804"/>
      </w:tabs>
      <w:ind w:firstLine="0"/>
      <w:jc w:val="right"/>
    </w:pPr>
    <w:rPr>
      <w:b/>
      <w:bCs/>
      <w:noProof/>
      <w:sz w:val="16"/>
    </w:rPr>
  </w:style>
  <w:style w:type="character" w:styleId="Merknadsreferanse">
    <w:name w:val="annotation reference"/>
    <w:basedOn w:val="Standardskriftforavsnitt"/>
    <w:semiHidden/>
    <w:rPr>
      <w:sz w:val="16"/>
    </w:rPr>
  </w:style>
  <w:style w:type="paragraph" w:styleId="Merknadstekst">
    <w:name w:val="annotation text"/>
    <w:basedOn w:val="Normal"/>
    <w:semiHidden/>
    <w:rPr>
      <w:lang w:val="nb-NO"/>
    </w:rPr>
  </w:style>
  <w:style w:type="character" w:styleId="Sidetall">
    <w:name w:val="page number"/>
    <w:semiHidden/>
    <w:rPr>
      <w:sz w:val="24"/>
    </w:rPr>
  </w:style>
  <w:style w:type="paragraph" w:styleId="Brdtekst">
    <w:name w:val="Body Text"/>
    <w:basedOn w:val="Normal"/>
    <w:semiHidden/>
    <w:pPr>
      <w:spacing w:after="240" w:line="240" w:lineRule="atLeast"/>
      <w:ind w:firstLine="360"/>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rdtekst"/>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lang w:val="en-US"/>
    </w:rPr>
  </w:style>
  <w:style w:type="character" w:styleId="Utheving">
    <w:name w:val="Emphasis"/>
    <w:rsid w:val="00292365"/>
    <w:rPr>
      <w:caps/>
      <w:spacing w:val="10"/>
      <w:sz w:val="16"/>
    </w:rPr>
  </w:style>
  <w:style w:type="paragraph" w:customStyle="1" w:styleId="HeaderBase">
    <w:name w:val="Header Base"/>
    <w:basedOn w:val="Brdtekst"/>
    <w:pPr>
      <w:keepLines/>
      <w:tabs>
        <w:tab w:val="center" w:pos="4320"/>
        <w:tab w:val="right" w:pos="8640"/>
      </w:tabs>
      <w:spacing w:after="0"/>
    </w:pPr>
  </w:style>
  <w:style w:type="paragraph" w:styleId="Topptekst">
    <w:name w:val="header"/>
    <w:basedOn w:val="HeaderBase"/>
    <w:semiHidden/>
    <w:pPr>
      <w:ind w:firstLine="0"/>
      <w:jc w:val="left"/>
    </w:pPr>
    <w:rPr>
      <w:caps/>
      <w:sz w:val="18"/>
    </w:rPr>
  </w:style>
  <w:style w:type="paragraph" w:customStyle="1" w:styleId="HeadingBase">
    <w:name w:val="Heading Base"/>
    <w:basedOn w:val="Brdtekst"/>
    <w:next w:val="Brdtekst"/>
    <w:pPr>
      <w:keepNext/>
      <w:keepLines/>
      <w:spacing w:after="0"/>
      <w:ind w:firstLine="0"/>
      <w:jc w:val="left"/>
    </w:pPr>
    <w:rPr>
      <w:kern w:val="20"/>
    </w:rPr>
  </w:style>
  <w:style w:type="paragraph" w:styleId="Meldingshode">
    <w:name w:val="Message Header"/>
    <w:basedOn w:val="Brdtekst"/>
    <w:semiHidden/>
    <w:pPr>
      <w:keepLines/>
      <w:spacing w:after="40" w:line="140" w:lineRule="atLeast"/>
      <w:ind w:left="360" w:firstLine="0"/>
      <w:jc w:val="left"/>
    </w:pPr>
  </w:style>
  <w:style w:type="paragraph" w:customStyle="1" w:styleId="MessageHeaderFirst">
    <w:name w:val="Message Header First"/>
    <w:basedOn w:val="Meldingshode"/>
    <w:next w:val="Meldingshode"/>
  </w:style>
  <w:style w:type="paragraph" w:customStyle="1" w:styleId="MessageHeaderLabel">
    <w:name w:val="Message Header Label"/>
    <w:basedOn w:val="Meldingshode"/>
    <w:next w:val="Meldingshode"/>
    <w:pPr>
      <w:spacing w:before="40" w:after="0"/>
      <w:ind w:left="0"/>
    </w:pPr>
    <w:rPr>
      <w:caps/>
      <w:spacing w:val="6"/>
      <w:position w:val="6"/>
      <w:sz w:val="14"/>
    </w:rPr>
  </w:style>
  <w:style w:type="paragraph" w:customStyle="1" w:styleId="MessageHeaderLast">
    <w:name w:val="Message Header Last"/>
    <w:basedOn w:val="Meldingshode"/>
    <w:next w:val="Brdteks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Vanliginnrykk">
    <w:name w:val="Normal Indent"/>
    <w:basedOn w:val="Normal"/>
    <w:semiHidden/>
    <w:pPr>
      <w:ind w:left="720"/>
    </w:p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lang w:val="en-US"/>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Standardskriftforavsnitt"/>
    <w:rPr>
      <w:i/>
      <w:spacing w:val="70"/>
    </w:rPr>
  </w:style>
  <w:style w:type="paragraph" w:styleId="Tittel">
    <w:name w:val="Title"/>
    <w:basedOn w:val="HeadingBase"/>
    <w:next w:val="Undertittel"/>
    <w:rsid w:val="00292365"/>
    <w:pPr>
      <w:keepLines w:val="0"/>
      <w:spacing w:before="360" w:after="240" w:line="560" w:lineRule="exact"/>
      <w:jc w:val="center"/>
    </w:pPr>
    <w:rPr>
      <w:b/>
      <w:spacing w:val="0"/>
      <w:kern w:val="28"/>
      <w:sz w:val="40"/>
    </w:rPr>
  </w:style>
  <w:style w:type="paragraph" w:styleId="Undertittel">
    <w:name w:val="Subtitle"/>
    <w:basedOn w:val="Tittel"/>
    <w:next w:val="Brdtekst"/>
    <w:rsid w:val="00292365"/>
    <w:pPr>
      <w:spacing w:before="0" w:line="240" w:lineRule="auto"/>
    </w:pPr>
    <w:rPr>
      <w:b w:val="0"/>
      <w:i/>
      <w:sz w:val="28"/>
    </w:rPr>
  </w:style>
  <w:style w:type="paragraph" w:styleId="Dokumentkart">
    <w:name w:val="Document Map"/>
    <w:basedOn w:val="Normal"/>
    <w:semiHidden/>
    <w:pPr>
      <w:shd w:val="clear" w:color="auto" w:fill="000080"/>
    </w:pPr>
    <w:rPr>
      <w:rFonts w:ascii="Tahoma" w:hAnsi="Tahoma"/>
    </w:rPr>
  </w:style>
  <w:style w:type="character" w:styleId="Hyperkobling">
    <w:name w:val="Hyperlink"/>
    <w:basedOn w:val="Standardskriftforavsnitt"/>
    <w:semiHidden/>
    <w:rPr>
      <w:color w:val="0000FF"/>
      <w:u w:val="single"/>
    </w:rPr>
  </w:style>
  <w:style w:type="paragraph" w:styleId="Bobletekst">
    <w:name w:val="Balloon Text"/>
    <w:basedOn w:val="Normal"/>
    <w:link w:val="BobletekstTegn"/>
    <w:uiPriority w:val="99"/>
    <w:semiHidden/>
    <w:unhideWhenUsed/>
    <w:rsid w:val="00CC1B2E"/>
    <w:rPr>
      <w:rFonts w:ascii="Tahoma" w:hAnsi="Tahoma" w:cs="Tahoma"/>
      <w:sz w:val="16"/>
      <w:szCs w:val="16"/>
    </w:rPr>
  </w:style>
  <w:style w:type="character" w:customStyle="1" w:styleId="BobletekstTegn">
    <w:name w:val="Bobletekst Tegn"/>
    <w:basedOn w:val="Standardskriftforavsnitt"/>
    <w:link w:val="Bobletekst"/>
    <w:uiPriority w:val="99"/>
    <w:semiHidden/>
    <w:rsid w:val="00CC1B2E"/>
    <w:rPr>
      <w:rFonts w:ascii="Tahoma" w:hAnsi="Tahoma" w:cs="Tahoma"/>
      <w:sz w:val="16"/>
      <w:szCs w:val="16"/>
      <w:lang w:eastAsia="nb-NO"/>
    </w:rPr>
  </w:style>
  <w:style w:type="paragraph" w:styleId="Revisjon">
    <w:name w:val="Revision"/>
    <w:hidden/>
    <w:uiPriority w:val="99"/>
    <w:semiHidden/>
    <w:rsid w:val="00CC4FCE"/>
    <w:rPr>
      <w:lang w:val="nn-NO"/>
    </w:rPr>
  </w:style>
  <w:style w:type="character" w:customStyle="1" w:styleId="Overskrift1Tegn">
    <w:name w:val="Overskrift 1 Tegn"/>
    <w:basedOn w:val="Standardskriftforavsnitt"/>
    <w:link w:val="Overskrift1"/>
    <w:rsid w:val="00A22AD5"/>
    <w:rPr>
      <w:rFonts w:ascii="Arial" w:hAnsi="Arial"/>
      <w:b/>
      <w:smallCaps/>
      <w:sz w:val="28"/>
    </w:rPr>
  </w:style>
  <w:style w:type="character" w:customStyle="1" w:styleId="Overskrift2Tegn">
    <w:name w:val="Overskrift 2 Tegn"/>
    <w:basedOn w:val="Standardskriftforavsnitt"/>
    <w:link w:val="Overskrift2"/>
    <w:rsid w:val="00DB49FA"/>
    <w:rPr>
      <w:rFonts w:ascii="Arial" w:hAnsi="Arial" w:cs="Arial"/>
      <w:b/>
      <w:bCs/>
      <w:iCs/>
      <w:smallCaps/>
      <w:sz w:val="24"/>
      <w:szCs w:val="28"/>
    </w:rPr>
  </w:style>
  <w:style w:type="character" w:customStyle="1" w:styleId="Overskrift3Tegn">
    <w:name w:val="Overskrift 3 Tegn"/>
    <w:basedOn w:val="Standardskriftforavsnitt"/>
    <w:link w:val="Overskrift3"/>
    <w:rsid w:val="00A22AD5"/>
    <w:rPr>
      <w:rFonts w:ascii="Arial" w:hAnsi="Arial" w:cs="Arial"/>
      <w:b/>
      <w:bCs/>
      <w:sz w:val="22"/>
      <w:szCs w:val="26"/>
    </w:rPr>
  </w:style>
  <w:style w:type="character" w:customStyle="1" w:styleId="Overskrift8Tegn">
    <w:name w:val="Overskrift 8 Tegn"/>
    <w:basedOn w:val="Standardskriftforavsnitt"/>
    <w:link w:val="Overskrift8"/>
    <w:rsid w:val="00292365"/>
    <w:rPr>
      <w:b/>
      <w:lang w:eastAsia="en-US"/>
    </w:rPr>
  </w:style>
  <w:style w:type="paragraph" w:styleId="Listeavsnitt">
    <w:name w:val="List Paragraph"/>
    <w:basedOn w:val="Normal"/>
    <w:uiPriority w:val="34"/>
    <w:qFormat/>
    <w:rsid w:val="00292365"/>
    <w:pPr>
      <w:ind w:left="708"/>
    </w:pPr>
  </w:style>
  <w:style w:type="paragraph" w:styleId="Overskriftforinnholdsfortegnelse">
    <w:name w:val="TOC Heading"/>
    <w:basedOn w:val="Overskrift1"/>
    <w:next w:val="Normal"/>
    <w:uiPriority w:val="39"/>
    <w:semiHidden/>
    <w:unhideWhenUsed/>
    <w:qFormat/>
    <w:rsid w:val="00292365"/>
    <w:pPr>
      <w:keepLines/>
      <w:spacing w:before="480" w:after="0"/>
      <w:outlineLvl w:val="9"/>
    </w:pPr>
    <w:rPr>
      <w:rFonts w:ascii="Cambria" w:hAnsi="Cambria"/>
      <w:bCs/>
      <w:smallCaps w:val="0"/>
      <w:color w:val="365F91"/>
      <w:szCs w:val="28"/>
      <w:lang w:eastAsia="en-US"/>
    </w:rPr>
  </w:style>
  <w:style w:type="character" w:customStyle="1" w:styleId="BunntekstTegn">
    <w:name w:val="Bunntekst Tegn"/>
    <w:basedOn w:val="Standardskriftforavsnitt"/>
    <w:link w:val="Bunntekst"/>
    <w:uiPriority w:val="99"/>
    <w:rsid w:val="00AA4C26"/>
    <w:rPr>
      <w:b/>
      <w:bCs/>
      <w:noProof/>
      <w:spacing w:val="-5"/>
      <w:sz w:val="16"/>
      <w:lang w:eastAsia="nb-NO"/>
    </w:rPr>
  </w:style>
  <w:style w:type="character" w:styleId="Plassholdertekst">
    <w:name w:val="Placeholder Text"/>
    <w:basedOn w:val="Standardskriftforavsnitt"/>
    <w:uiPriority w:val="99"/>
    <w:semiHidden/>
    <w:rsid w:val="008B0DBF"/>
    <w:rPr>
      <w:rFonts w:cs="Times New Roman"/>
      <w:color w:val="808080"/>
    </w:rPr>
  </w:style>
  <w:style w:type="table" w:styleId="Tabellrutenett">
    <w:name w:val="Table Grid"/>
    <w:basedOn w:val="Vanligtabell"/>
    <w:uiPriority w:val="59"/>
    <w:rsid w:val="008B0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uiPriority w:val="35"/>
    <w:unhideWhenUsed/>
    <w:qFormat/>
    <w:rsid w:val="00EC79D5"/>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3marste\Documents\1.%20Notat%20inter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D079628A5C4A8997F5083B0B9F3D04"/>
        <w:category>
          <w:name w:val="Generelt"/>
          <w:gallery w:val="placeholder"/>
        </w:category>
        <w:types>
          <w:type w:val="bbPlcHdr"/>
        </w:types>
        <w:behaviors>
          <w:behavior w:val="content"/>
        </w:behaviors>
        <w:guid w:val="{97748117-756B-431A-8B0A-C4CC9A87566F}"/>
      </w:docPartPr>
      <w:docPartBody>
        <w:p w:rsidR="005450B9" w:rsidRDefault="005450B9" w:rsidP="005450B9">
          <w:pPr>
            <w:pStyle w:val="B6D079628A5C4A8997F5083B0B9F3D041"/>
          </w:pPr>
          <w:r w:rsidRPr="008B0DBF">
            <w:rPr>
              <w:rStyle w:val="Plassholdertekst"/>
              <w:color w:val="000000" w:themeColor="text1"/>
            </w:rPr>
            <w:t>&lt;namn&gt;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14A85"/>
    <w:rsid w:val="00014A85"/>
    <w:rsid w:val="000363D9"/>
    <w:rsid w:val="000C5BDD"/>
    <w:rsid w:val="001538D6"/>
    <w:rsid w:val="001A61AC"/>
    <w:rsid w:val="004847FA"/>
    <w:rsid w:val="005450B9"/>
    <w:rsid w:val="0059502E"/>
    <w:rsid w:val="00855DAB"/>
    <w:rsid w:val="00894DD7"/>
    <w:rsid w:val="009E4C67"/>
    <w:rsid w:val="00A24C64"/>
    <w:rsid w:val="00A73153"/>
    <w:rsid w:val="00B33018"/>
    <w:rsid w:val="00B76794"/>
    <w:rsid w:val="00B81F57"/>
    <w:rsid w:val="00D2612E"/>
    <w:rsid w:val="00D67E2D"/>
    <w:rsid w:val="00D94D19"/>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0B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5450B9"/>
    <w:rPr>
      <w:rFonts w:cs="Times New Roman"/>
      <w:color w:val="808080"/>
    </w:rPr>
  </w:style>
  <w:style w:type="paragraph" w:customStyle="1" w:styleId="B6D079628A5C4A8997F5083B0B9F3D041">
    <w:name w:val="B6D079628A5C4A8997F5083B0B9F3D041"/>
    <w:rsid w:val="005450B9"/>
    <w:pPr>
      <w:spacing w:after="0" w:line="240" w:lineRule="auto"/>
    </w:pPr>
    <w:rPr>
      <w:rFonts w:ascii="Times New Roman" w:eastAsia="Times New Roman" w:hAnsi="Times New Roman" w:cs="Times New Roman"/>
      <w:sz w:val="20"/>
      <w:szCs w:val="20"/>
      <w:lang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header>
    <Sse_Navn>Plan og utvikling</Sse_Navn>
  </header>
  <body>
    <Sdo_BrukerID>8706</Sdo_BrukerID>
    <Sdo_DokDato>15.10.2024</Sdo_DokDato>
    <Sbr_Tittel>Kommuneplanleggjar</Sbr_Tittel>
    <Sas_ArkivSakID>24/2072</Sas_ArkivSakID>
    <Sbr_Navn>Martin Ramsland Stensaker</Sbr_Navn>
    <Sgr_Beskrivelse> </Sgr_Beskrivelse>
    <TblAvsMot>
      <table>
        <headers>
          <header>Sdm_AmNavn</header>
        </headers>
        <row>
          <cell> </cell>
        </row>
      </table>
    </TblAvsMot>
    <Sdo_DokNr>1</Sdo_DokNr>
    <Sas_ArkivID>K1-611, K2-L12</Sas_ArkivID>
    <Spg_Beskrivelse> </Spg_Beskrivelse>
    <Sdo_Tittel>KU-vurdering for detaljreguleringsplan nytt omsorgssenter Årdalstangen</Sdo_Tittel>
  </body>
  <properties>
    <templateURI>docx</templateURI>
    <mergeMode>MergeOne</mergeMode>
    <showHiddenMark>False</showHiddenMark>
    <docs>
      <doc>
        <sdm_sdfid/>
        <sdm_watermark/>
      </doc>
    </docs>
    <mutualMergeSupport>False</mutualMergeSupport>
    <sdm_dummy/>
    <websakInfo>
      <fletteDato>17.10.2024</fletteDato>
      <sakid>2022005833</sakid>
      <jpid>2022045575</jpid>
      <filUnique/>
      <filChecksumFørFlett/>
      <erHoveddokument>False</erHoveddokument>
      <dcTitle>KU-vurdering for detaljreguleringsplan nytt omsorgssenter Årdalstangen</dcTitle>
    </websakInfo>
    <language/>
  </properties>
  <footer/>
</document>
</file>

<file path=customXml/itemProps1.xml><?xml version="1.0" encoding="utf-8"?>
<ds:datastoreItem xmlns:ds="http://schemas.openxmlformats.org/officeDocument/2006/customXml" ds:itemID="{4E972308-67ED-42EE-B557-EF549AB25256}">
  <ds:schemaRefs/>
</ds:datastoreItem>
</file>

<file path=docProps/app.xml><?xml version="1.0" encoding="utf-8"?>
<Properties xmlns="http://schemas.openxmlformats.org/officeDocument/2006/extended-properties" xmlns:vt="http://schemas.openxmlformats.org/officeDocument/2006/docPropsVTypes">
  <Template>1. Notat internt</Template>
  <TotalTime>79</TotalTime>
  <Pages>6</Pages>
  <Words>1819</Words>
  <Characters>11135</Characters>
  <Application>Microsoft Office Word</Application>
  <DocSecurity>0</DocSecurity>
  <Lines>92</Lines>
  <Paragraphs>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Notat</vt:lpstr>
      <vt:lpstr>Notat</vt:lpstr>
    </vt:vector>
  </TitlesOfParts>
  <Company>Acos AS</Company>
  <LinksUpToDate>false</LinksUpToDate>
  <CharactersWithSpaces>12929</CharactersWithSpaces>
  <SharedDoc>false</SharedDoc>
  <HLinks>
    <vt:vector size="6" baseType="variant">
      <vt:variant>
        <vt:i4>4849700</vt:i4>
      </vt:variant>
      <vt:variant>
        <vt:i4>8</vt:i4>
      </vt:variant>
      <vt:variant>
        <vt:i4>0</vt:i4>
      </vt:variant>
      <vt:variant>
        <vt:i4>5</vt:i4>
      </vt:variant>
      <vt:variant>
        <vt:lpwstr>mailto:postmottak@ardal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KU-vurdering for detaljreguleringsplan nytt omsorgssenter Årdalstangen</dc:title>
  <dc:subject/>
  <dc:creator>ADMSUB2</dc:creator>
  <cp:keywords/>
  <cp:lastModifiedBy>Martin Ramsland Stensaker</cp:lastModifiedBy>
  <cp:revision>91</cp:revision>
  <cp:lastPrinted>1998-06-03T12:28:00Z</cp:lastPrinted>
  <dcterms:created xsi:type="dcterms:W3CDTF">2014-10-14T13:15:00Z</dcterms:created>
  <dcterms:modified xsi:type="dcterms:W3CDTF">2024-10-17T10:55:00Z</dcterms:modified>
</cp:coreProperties>
</file>